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7EA04" w14:textId="5D13EA23" w:rsidR="001114E2" w:rsidRPr="007F62EE" w:rsidRDefault="00ED3F96" w:rsidP="004B2729">
      <w:pPr>
        <w:pStyle w:val="Titel"/>
        <w:jc w:val="both"/>
        <w:rPr>
          <w:lang w:val="fr-CH"/>
        </w:rPr>
      </w:pPr>
      <w:r w:rsidRPr="007F62EE">
        <w:rPr>
          <w:lang w:val="fr-CH"/>
        </w:rPr>
        <w:t xml:space="preserve">Le rôle clé de l’inhibition cognitive dans l’éducation du cerveau </w:t>
      </w:r>
    </w:p>
    <w:p w14:paraId="13BC925F" w14:textId="1FBE9812" w:rsidR="00ED3F96" w:rsidRPr="007F62EE" w:rsidRDefault="00ED3F96" w:rsidP="00A2527F">
      <w:pPr>
        <w:pStyle w:val="Author"/>
        <w:rPr>
          <w:i/>
        </w:rPr>
      </w:pPr>
      <w:r w:rsidRPr="007F62EE">
        <w:t>Olivier</w:t>
      </w:r>
      <w:r w:rsidR="00BE6BBE">
        <w:t> </w:t>
      </w:r>
      <w:r w:rsidRPr="007F62EE">
        <w:t xml:space="preserve">Houdé </w:t>
      </w:r>
    </w:p>
    <w:p w14:paraId="4B72BF74" w14:textId="4EBD856C" w:rsidR="00C47287" w:rsidRPr="00E10AB2" w:rsidRDefault="004C13EB" w:rsidP="282ABE65">
      <w:pPr>
        <w:pStyle w:val="Abstract"/>
        <w:rPr>
          <w:lang w:val="fr-CH"/>
        </w:rPr>
      </w:pPr>
      <w:r w:rsidRPr="00E10AB2">
        <w:rPr>
          <w:lang w:val="fr-CH"/>
        </w:rPr>
        <w:t xml:space="preserve">Résumé </w:t>
      </w:r>
      <w:r w:rsidR="00C47287" w:rsidRPr="00E10AB2">
        <w:br/>
      </w:r>
      <w:r w:rsidR="15EF7778" w:rsidRPr="00E10AB2">
        <w:rPr>
          <w:lang w:val="fr-CH"/>
        </w:rPr>
        <w:t xml:space="preserve">L’imagerie cérébrale a permis de démontrer l’existence, chez l’enfant comme chez l’adulte, de deux formes complémentaires </w:t>
      </w:r>
      <w:r w:rsidR="00165F57" w:rsidRPr="00E10AB2">
        <w:rPr>
          <w:lang w:val="fr-CH"/>
        </w:rPr>
        <w:t>d’apprentissage :</w:t>
      </w:r>
      <w:r w:rsidR="15EF7778" w:rsidRPr="00E10AB2">
        <w:rPr>
          <w:lang w:val="fr-CH"/>
        </w:rPr>
        <w:t xml:space="preserve"> l’automatisation par la pratique et le contrôle par l’inhibition. Ce dernier processus mobilise fortement le cortex préfrontal, région à l’avant du cerveau. Essentielle pour bloquer (inhiber) les biais cognitifs et les sources d’erreurs lors des apprentissages fondamentaux, l’inhibition mériterait d’être entrainée systématiquement à l’école. En fin d’article, des pistes d’applications pédagogiques concrètes pour entrainer l’inhibition sont évoquées.</w:t>
      </w:r>
    </w:p>
    <w:p w14:paraId="56C63FB4" w14:textId="2838CB6E" w:rsidR="00C47287" w:rsidRPr="003379C7" w:rsidRDefault="00C47287" w:rsidP="003379C7">
      <w:pPr>
        <w:pStyle w:val="Abstract"/>
        <w:rPr>
          <w:highlight w:val="yellow"/>
          <w:lang w:val="fr-CH"/>
        </w:rPr>
      </w:pPr>
      <w:r w:rsidRPr="282ABE65">
        <w:rPr>
          <w:rStyle w:val="hgkelc"/>
          <w:lang w:val="de-DE"/>
        </w:rPr>
        <w:t xml:space="preserve">Zusammenfassung </w:t>
      </w:r>
      <w:r>
        <w:br/>
      </w:r>
      <w:proofErr w:type="spellStart"/>
      <w:r w:rsidR="14096DA6">
        <w:t>Mithilfe</w:t>
      </w:r>
      <w:proofErr w:type="spellEnd"/>
      <w:r w:rsidR="14096DA6">
        <w:t xml:space="preserve"> von </w:t>
      </w:r>
      <w:proofErr w:type="spellStart"/>
      <w:r w:rsidR="14096DA6">
        <w:t>bildgebenden</w:t>
      </w:r>
      <w:proofErr w:type="spellEnd"/>
      <w:r w:rsidR="14096DA6">
        <w:t xml:space="preserve"> </w:t>
      </w:r>
      <w:proofErr w:type="spellStart"/>
      <w:r w:rsidR="14096DA6">
        <w:t>Verfahren</w:t>
      </w:r>
      <w:proofErr w:type="spellEnd"/>
      <w:r w:rsidR="14096DA6">
        <w:t xml:space="preserve"> </w:t>
      </w:r>
      <w:proofErr w:type="spellStart"/>
      <w:r w:rsidR="14096DA6">
        <w:t>im</w:t>
      </w:r>
      <w:proofErr w:type="spellEnd"/>
      <w:r w:rsidR="14096DA6">
        <w:t xml:space="preserve"> </w:t>
      </w:r>
      <w:proofErr w:type="spellStart"/>
      <w:r w:rsidR="14096DA6">
        <w:t>Gehirn</w:t>
      </w:r>
      <w:proofErr w:type="spellEnd"/>
      <w:r w:rsidR="14096DA6">
        <w:t xml:space="preserve"> </w:t>
      </w:r>
      <w:proofErr w:type="spellStart"/>
      <w:r w:rsidR="14096DA6">
        <w:t>konnte</w:t>
      </w:r>
      <w:proofErr w:type="spellEnd"/>
      <w:r w:rsidR="14096DA6">
        <w:t xml:space="preserve"> </w:t>
      </w:r>
      <w:proofErr w:type="spellStart"/>
      <w:r w:rsidR="14096DA6">
        <w:t>nachgewiesen</w:t>
      </w:r>
      <w:proofErr w:type="spellEnd"/>
      <w:r w:rsidR="14096DA6">
        <w:t xml:space="preserve"> </w:t>
      </w:r>
      <w:proofErr w:type="spellStart"/>
      <w:r w:rsidR="14096DA6">
        <w:t>werden</w:t>
      </w:r>
      <w:proofErr w:type="spellEnd"/>
      <w:r w:rsidR="14096DA6">
        <w:t xml:space="preserve">, </w:t>
      </w:r>
      <w:proofErr w:type="spellStart"/>
      <w:r w:rsidR="14096DA6">
        <w:t>dass</w:t>
      </w:r>
      <w:proofErr w:type="spellEnd"/>
      <w:r w:rsidR="14096DA6">
        <w:t xml:space="preserve"> es </w:t>
      </w:r>
      <w:proofErr w:type="spellStart"/>
      <w:r w:rsidR="14096DA6">
        <w:t>bei</w:t>
      </w:r>
      <w:proofErr w:type="spellEnd"/>
      <w:r w:rsidR="14096DA6">
        <w:t xml:space="preserve"> </w:t>
      </w:r>
      <w:proofErr w:type="spellStart"/>
      <w:r w:rsidR="14096DA6">
        <w:t>Kindern</w:t>
      </w:r>
      <w:proofErr w:type="spellEnd"/>
      <w:r w:rsidR="14096DA6">
        <w:t xml:space="preserve"> </w:t>
      </w:r>
      <w:proofErr w:type="spellStart"/>
      <w:r w:rsidR="14096DA6">
        <w:t>sowie</w:t>
      </w:r>
      <w:proofErr w:type="spellEnd"/>
      <w:r w:rsidR="14096DA6">
        <w:t xml:space="preserve"> </w:t>
      </w:r>
      <w:proofErr w:type="spellStart"/>
      <w:r w:rsidR="14096DA6">
        <w:t>bei</w:t>
      </w:r>
      <w:proofErr w:type="spellEnd"/>
      <w:r w:rsidR="14096DA6">
        <w:t xml:space="preserve"> </w:t>
      </w:r>
      <w:proofErr w:type="spellStart"/>
      <w:r w:rsidR="14096DA6">
        <w:t>Erwachsenen</w:t>
      </w:r>
      <w:proofErr w:type="spellEnd"/>
      <w:r w:rsidR="14096DA6">
        <w:t xml:space="preserve"> </w:t>
      </w:r>
      <w:proofErr w:type="spellStart"/>
      <w:r w:rsidR="14096DA6">
        <w:t>zwei</w:t>
      </w:r>
      <w:proofErr w:type="spellEnd"/>
      <w:r w:rsidR="14096DA6">
        <w:t xml:space="preserve"> </w:t>
      </w:r>
      <w:proofErr w:type="spellStart"/>
      <w:r w:rsidR="14096DA6">
        <w:t>komplementäre</w:t>
      </w:r>
      <w:proofErr w:type="spellEnd"/>
      <w:r w:rsidR="14096DA6">
        <w:t xml:space="preserve"> </w:t>
      </w:r>
      <w:proofErr w:type="spellStart"/>
      <w:r w:rsidR="14096DA6">
        <w:t>Formen</w:t>
      </w:r>
      <w:proofErr w:type="spellEnd"/>
      <w:r w:rsidR="14096DA6">
        <w:t xml:space="preserve"> des </w:t>
      </w:r>
      <w:proofErr w:type="spellStart"/>
      <w:r w:rsidR="14096DA6">
        <w:t>Lernens</w:t>
      </w:r>
      <w:proofErr w:type="spellEnd"/>
      <w:r w:rsidR="14096DA6">
        <w:t xml:space="preserve"> </w:t>
      </w:r>
      <w:proofErr w:type="spellStart"/>
      <w:r w:rsidR="14096DA6">
        <w:t>gibt</w:t>
      </w:r>
      <w:proofErr w:type="spellEnd"/>
      <w:r w:rsidR="14096DA6">
        <w:t xml:space="preserve">: </w:t>
      </w:r>
      <w:proofErr w:type="spellStart"/>
      <w:r w:rsidR="14096DA6">
        <w:t>Automatisierung</w:t>
      </w:r>
      <w:proofErr w:type="spellEnd"/>
      <w:r w:rsidR="14096DA6">
        <w:t xml:space="preserve"> </w:t>
      </w:r>
      <w:proofErr w:type="spellStart"/>
      <w:r w:rsidR="14096DA6">
        <w:t>durch</w:t>
      </w:r>
      <w:proofErr w:type="spellEnd"/>
      <w:r w:rsidR="14096DA6">
        <w:t xml:space="preserve"> </w:t>
      </w:r>
      <w:proofErr w:type="spellStart"/>
      <w:r w:rsidR="14096DA6">
        <w:t>Übung</w:t>
      </w:r>
      <w:proofErr w:type="spellEnd"/>
      <w:r w:rsidR="14096DA6">
        <w:t xml:space="preserve"> und </w:t>
      </w:r>
      <w:proofErr w:type="spellStart"/>
      <w:r w:rsidR="14096DA6">
        <w:t>Kontrolle</w:t>
      </w:r>
      <w:proofErr w:type="spellEnd"/>
      <w:r w:rsidR="14096DA6">
        <w:t xml:space="preserve"> </w:t>
      </w:r>
      <w:proofErr w:type="spellStart"/>
      <w:r w:rsidR="14096DA6">
        <w:t>durch</w:t>
      </w:r>
      <w:proofErr w:type="spellEnd"/>
      <w:r w:rsidR="14096DA6">
        <w:t xml:space="preserve"> Inhibition. </w:t>
      </w:r>
      <w:proofErr w:type="spellStart"/>
      <w:r w:rsidR="14096DA6">
        <w:t>Letzterer</w:t>
      </w:r>
      <w:proofErr w:type="spellEnd"/>
      <w:r w:rsidR="14096DA6">
        <w:t xml:space="preserve"> </w:t>
      </w:r>
      <w:proofErr w:type="spellStart"/>
      <w:r w:rsidR="14096DA6">
        <w:t>Prozess</w:t>
      </w:r>
      <w:proofErr w:type="spellEnd"/>
      <w:r w:rsidR="14096DA6">
        <w:t xml:space="preserve"> </w:t>
      </w:r>
      <w:proofErr w:type="spellStart"/>
      <w:r w:rsidR="14096DA6">
        <w:t>mobilisiert</w:t>
      </w:r>
      <w:proofErr w:type="spellEnd"/>
      <w:r w:rsidR="14096DA6">
        <w:t xml:space="preserve"> stark den </w:t>
      </w:r>
      <w:proofErr w:type="spellStart"/>
      <w:r w:rsidR="14096DA6">
        <w:t>präfrontalen</w:t>
      </w:r>
      <w:proofErr w:type="spellEnd"/>
      <w:r w:rsidR="14096DA6">
        <w:t xml:space="preserve"> Cortex, </w:t>
      </w:r>
      <w:proofErr w:type="spellStart"/>
      <w:r w:rsidR="14096DA6">
        <w:t>eine</w:t>
      </w:r>
      <w:proofErr w:type="spellEnd"/>
      <w:r w:rsidR="14096DA6">
        <w:t xml:space="preserve"> Region </w:t>
      </w:r>
      <w:proofErr w:type="spellStart"/>
      <w:r w:rsidR="14096DA6">
        <w:t>im</w:t>
      </w:r>
      <w:proofErr w:type="spellEnd"/>
      <w:r w:rsidR="14096DA6">
        <w:t xml:space="preserve"> </w:t>
      </w:r>
      <w:proofErr w:type="spellStart"/>
      <w:r w:rsidR="14096DA6">
        <w:t>vorderen</w:t>
      </w:r>
      <w:proofErr w:type="spellEnd"/>
      <w:r w:rsidR="14096DA6">
        <w:t xml:space="preserve"> Teil des </w:t>
      </w:r>
      <w:proofErr w:type="spellStart"/>
      <w:r w:rsidR="14096DA6">
        <w:t>Gehirns</w:t>
      </w:r>
      <w:proofErr w:type="spellEnd"/>
      <w:r w:rsidR="14096DA6">
        <w:t xml:space="preserve">. Die Inhibition </w:t>
      </w:r>
      <w:proofErr w:type="spellStart"/>
      <w:r w:rsidR="14096DA6">
        <w:t>ist</w:t>
      </w:r>
      <w:proofErr w:type="spellEnd"/>
      <w:r w:rsidR="14096DA6">
        <w:t xml:space="preserve"> von </w:t>
      </w:r>
      <w:proofErr w:type="spellStart"/>
      <w:r w:rsidR="14096DA6">
        <w:t>entscheidender</w:t>
      </w:r>
      <w:proofErr w:type="spellEnd"/>
      <w:r w:rsidR="14096DA6">
        <w:t xml:space="preserve"> </w:t>
      </w:r>
      <w:proofErr w:type="spellStart"/>
      <w:r w:rsidR="14096DA6">
        <w:t>Bedeutung</w:t>
      </w:r>
      <w:proofErr w:type="spellEnd"/>
      <w:r w:rsidR="14096DA6">
        <w:t xml:space="preserve"> </w:t>
      </w:r>
      <w:proofErr w:type="spellStart"/>
      <w:r w:rsidR="311ADA16">
        <w:t>sowohl</w:t>
      </w:r>
      <w:proofErr w:type="spellEnd"/>
      <w:r w:rsidR="311ADA16">
        <w:t xml:space="preserve"> </w:t>
      </w:r>
      <w:r w:rsidR="14096DA6">
        <w:t xml:space="preserve">für das </w:t>
      </w:r>
      <w:proofErr w:type="spellStart"/>
      <w:r w:rsidR="14096DA6">
        <w:t>Blockieren</w:t>
      </w:r>
      <w:proofErr w:type="spellEnd"/>
      <w:r w:rsidR="14096DA6">
        <w:t xml:space="preserve"> von </w:t>
      </w:r>
      <w:proofErr w:type="spellStart"/>
      <w:r w:rsidR="14096DA6">
        <w:t>kognitiven</w:t>
      </w:r>
      <w:proofErr w:type="spellEnd"/>
      <w:r w:rsidR="14096DA6">
        <w:t xml:space="preserve"> </w:t>
      </w:r>
      <w:proofErr w:type="spellStart"/>
      <w:r w:rsidR="14096DA6">
        <w:t>Verzerrungen</w:t>
      </w:r>
      <w:proofErr w:type="spellEnd"/>
      <w:r w:rsidR="14096DA6">
        <w:t xml:space="preserve"> </w:t>
      </w:r>
      <w:proofErr w:type="spellStart"/>
      <w:r w:rsidR="7FF1868E">
        <w:t>als</w:t>
      </w:r>
      <w:proofErr w:type="spellEnd"/>
      <w:r w:rsidR="7FF1868E">
        <w:t xml:space="preserve"> </w:t>
      </w:r>
      <w:proofErr w:type="spellStart"/>
      <w:r w:rsidR="7FF1868E">
        <w:t>auch</w:t>
      </w:r>
      <w:proofErr w:type="spellEnd"/>
      <w:r w:rsidR="7FF1868E">
        <w:t xml:space="preserve"> </w:t>
      </w:r>
      <w:r w:rsidR="39367231">
        <w:t xml:space="preserve">von </w:t>
      </w:r>
      <w:proofErr w:type="spellStart"/>
      <w:r w:rsidR="14096DA6">
        <w:t>Fehlerquellen</w:t>
      </w:r>
      <w:proofErr w:type="spellEnd"/>
      <w:r w:rsidR="14096DA6">
        <w:t xml:space="preserve"> </w:t>
      </w:r>
      <w:proofErr w:type="spellStart"/>
      <w:r w:rsidR="14096DA6">
        <w:t>beim</w:t>
      </w:r>
      <w:proofErr w:type="spellEnd"/>
      <w:r w:rsidR="14096DA6">
        <w:t xml:space="preserve"> </w:t>
      </w:r>
      <w:proofErr w:type="spellStart"/>
      <w:r w:rsidR="12437630">
        <w:t>Lernprozess</w:t>
      </w:r>
      <w:proofErr w:type="spellEnd"/>
      <w:r w:rsidR="31AE1922">
        <w:t xml:space="preserve">. Daher </w:t>
      </w:r>
      <w:proofErr w:type="spellStart"/>
      <w:r w:rsidR="14096DA6">
        <w:t>sollte</w:t>
      </w:r>
      <w:proofErr w:type="spellEnd"/>
      <w:r w:rsidR="14096DA6">
        <w:t xml:space="preserve"> d</w:t>
      </w:r>
      <w:r w:rsidR="484904E5">
        <w:t xml:space="preserve">ie Inhibition </w:t>
      </w:r>
      <w:r w:rsidR="14096DA6">
        <w:t xml:space="preserve">in der Schule </w:t>
      </w:r>
      <w:proofErr w:type="spellStart"/>
      <w:r w:rsidR="14096DA6">
        <w:t>systematisch</w:t>
      </w:r>
      <w:proofErr w:type="spellEnd"/>
      <w:r w:rsidR="14096DA6">
        <w:t xml:space="preserve"> </w:t>
      </w:r>
      <w:proofErr w:type="spellStart"/>
      <w:r w:rsidR="14096DA6">
        <w:t>trainiert</w:t>
      </w:r>
      <w:proofErr w:type="spellEnd"/>
      <w:r w:rsidR="14096DA6">
        <w:t xml:space="preserve"> </w:t>
      </w:r>
      <w:proofErr w:type="spellStart"/>
      <w:r w:rsidR="14096DA6">
        <w:t>werden</w:t>
      </w:r>
      <w:proofErr w:type="spellEnd"/>
      <w:r w:rsidR="14096DA6">
        <w:t xml:space="preserve">. Am Ende des </w:t>
      </w:r>
      <w:proofErr w:type="spellStart"/>
      <w:r w:rsidR="14096DA6">
        <w:t>Artikels</w:t>
      </w:r>
      <w:proofErr w:type="spellEnd"/>
      <w:r w:rsidR="14096DA6">
        <w:t xml:space="preserve"> </w:t>
      </w:r>
      <w:proofErr w:type="spellStart"/>
      <w:r w:rsidR="14096DA6">
        <w:t>werden</w:t>
      </w:r>
      <w:proofErr w:type="spellEnd"/>
      <w:r w:rsidR="14096DA6">
        <w:t xml:space="preserve"> </w:t>
      </w:r>
      <w:proofErr w:type="spellStart"/>
      <w:r w:rsidR="14096DA6">
        <w:t>konkrete</w:t>
      </w:r>
      <w:proofErr w:type="spellEnd"/>
      <w:r w:rsidR="14096DA6">
        <w:t xml:space="preserve"> </w:t>
      </w:r>
      <w:proofErr w:type="spellStart"/>
      <w:r w:rsidR="14096DA6">
        <w:t>pädagogische</w:t>
      </w:r>
      <w:proofErr w:type="spellEnd"/>
      <w:r w:rsidR="14096DA6">
        <w:t xml:space="preserve"> </w:t>
      </w:r>
      <w:proofErr w:type="spellStart"/>
      <w:r w:rsidR="14096DA6">
        <w:t>Anwendungsmöglichkeiten</w:t>
      </w:r>
      <w:proofErr w:type="spellEnd"/>
      <w:r w:rsidR="14096DA6">
        <w:t xml:space="preserve"> für das Training der Inhibition </w:t>
      </w:r>
      <w:proofErr w:type="spellStart"/>
      <w:r w:rsidR="14096DA6">
        <w:t>aufgezeigt</w:t>
      </w:r>
      <w:proofErr w:type="spellEnd"/>
      <w:r w:rsidR="14096DA6">
        <w:t>.</w:t>
      </w:r>
    </w:p>
    <w:p w14:paraId="66527031" w14:textId="745C56F6" w:rsidR="00EA4676" w:rsidRPr="009F327F" w:rsidRDefault="00EA4676" w:rsidP="282ABE65">
      <w:pPr>
        <w:pStyle w:val="Textkrper2"/>
        <w:rPr>
          <w:i/>
          <w:iCs/>
        </w:rPr>
      </w:pPr>
      <w:r w:rsidRPr="282ABE65">
        <w:rPr>
          <w:rStyle w:val="Textkrper3Zchn"/>
          <w:b/>
          <w:bCs/>
        </w:rPr>
        <w:t>Keywords</w:t>
      </w:r>
      <w:r w:rsidRPr="282ABE65">
        <w:rPr>
          <w:rStyle w:val="Textkrper3Zchn"/>
        </w:rPr>
        <w:t>:</w:t>
      </w:r>
      <w:r w:rsidR="000C085B" w:rsidRPr="282ABE65">
        <w:rPr>
          <w:rStyle w:val="Textkrper3Zchn"/>
        </w:rPr>
        <w:t xml:space="preserve"> </w:t>
      </w:r>
      <w:proofErr w:type="spellStart"/>
      <w:r w:rsidR="000C085B" w:rsidRPr="282ABE65">
        <w:rPr>
          <w:rStyle w:val="Textkrper3Zchn"/>
        </w:rPr>
        <w:t>automatisation</w:t>
      </w:r>
      <w:proofErr w:type="spellEnd"/>
      <w:r w:rsidR="000C085B" w:rsidRPr="282ABE65">
        <w:rPr>
          <w:rStyle w:val="Textkrper3Zchn"/>
        </w:rPr>
        <w:t>,</w:t>
      </w:r>
      <w:r w:rsidRPr="282ABE65">
        <w:rPr>
          <w:rStyle w:val="Textkrper3Zchn"/>
        </w:rPr>
        <w:t xml:space="preserve"> </w:t>
      </w:r>
      <w:proofErr w:type="spellStart"/>
      <w:r w:rsidR="00C951C9" w:rsidRPr="282ABE65">
        <w:rPr>
          <w:rStyle w:val="Textkrper3Zchn"/>
        </w:rPr>
        <w:t>inhibition</w:t>
      </w:r>
      <w:proofErr w:type="spellEnd"/>
      <w:r w:rsidR="00C951C9" w:rsidRPr="282ABE65">
        <w:rPr>
          <w:rStyle w:val="Textkrper3Zchn"/>
        </w:rPr>
        <w:t xml:space="preserve">, </w:t>
      </w:r>
      <w:proofErr w:type="spellStart"/>
      <w:r w:rsidR="00550094" w:rsidRPr="282ABE65">
        <w:rPr>
          <w:rStyle w:val="Textkrper3Zchn"/>
        </w:rPr>
        <w:t>intelligence</w:t>
      </w:r>
      <w:proofErr w:type="spellEnd"/>
      <w:r w:rsidR="00550094" w:rsidRPr="282ABE65">
        <w:rPr>
          <w:rStyle w:val="Textkrper3Zchn"/>
        </w:rPr>
        <w:t xml:space="preserve"> </w:t>
      </w:r>
      <w:proofErr w:type="spellStart"/>
      <w:r w:rsidR="00550094" w:rsidRPr="282ABE65">
        <w:rPr>
          <w:rStyle w:val="Textkrper3Zchn"/>
        </w:rPr>
        <w:t>artificiel</w:t>
      </w:r>
      <w:r w:rsidR="0090473E" w:rsidRPr="282ABE65">
        <w:rPr>
          <w:rStyle w:val="Textkrper3Zchn"/>
        </w:rPr>
        <w:t>le</w:t>
      </w:r>
      <w:proofErr w:type="spellEnd"/>
      <w:r w:rsidR="00C951C9" w:rsidRPr="282ABE65">
        <w:rPr>
          <w:rStyle w:val="Textkrper3Zchn"/>
        </w:rPr>
        <w:t>,</w:t>
      </w:r>
      <w:r w:rsidR="002C6F75" w:rsidRPr="282ABE65">
        <w:rPr>
          <w:rStyle w:val="Textkrper3Zchn"/>
        </w:rPr>
        <w:t xml:space="preserve"> </w:t>
      </w:r>
      <w:proofErr w:type="spellStart"/>
      <w:r w:rsidR="002C6F75" w:rsidRPr="282ABE65">
        <w:rPr>
          <w:rStyle w:val="Textkrper3Zchn"/>
        </w:rPr>
        <w:t>intervention</w:t>
      </w:r>
      <w:proofErr w:type="spellEnd"/>
      <w:r w:rsidR="002C6F75" w:rsidRPr="282ABE65">
        <w:rPr>
          <w:rStyle w:val="Textkrper3Zchn"/>
        </w:rPr>
        <w:t>,</w:t>
      </w:r>
      <w:r w:rsidR="00C951C9" w:rsidRPr="282ABE65">
        <w:rPr>
          <w:rStyle w:val="Textkrper3Zchn"/>
        </w:rPr>
        <w:t xml:space="preserve"> </w:t>
      </w:r>
      <w:proofErr w:type="spellStart"/>
      <w:r w:rsidR="00C951C9" w:rsidRPr="282ABE65">
        <w:rPr>
          <w:rStyle w:val="Textkrper3Zchn"/>
        </w:rPr>
        <w:t>processus</w:t>
      </w:r>
      <w:proofErr w:type="spellEnd"/>
      <w:r w:rsidR="00C951C9" w:rsidRPr="282ABE65">
        <w:rPr>
          <w:rStyle w:val="Textkrper3Zchn"/>
        </w:rPr>
        <w:t xml:space="preserve"> </w:t>
      </w:r>
      <w:proofErr w:type="spellStart"/>
      <w:r w:rsidR="00F26BEF" w:rsidRPr="282ABE65">
        <w:rPr>
          <w:rStyle w:val="Textkrper3Zchn"/>
        </w:rPr>
        <w:t>cognitif</w:t>
      </w:r>
      <w:proofErr w:type="spellEnd"/>
      <w:r w:rsidR="00162314" w:rsidRPr="282ABE65">
        <w:rPr>
          <w:rStyle w:val="Textkrper3Zchn"/>
        </w:rPr>
        <w:t xml:space="preserve"> / </w:t>
      </w:r>
      <w:r w:rsidR="00993A08" w:rsidRPr="282ABE65">
        <w:rPr>
          <w:rStyle w:val="Textkrper3Zchn"/>
        </w:rPr>
        <w:t>A</w:t>
      </w:r>
      <w:r w:rsidR="00C951C9" w:rsidRPr="282ABE65">
        <w:rPr>
          <w:rStyle w:val="Textkrper3Zchn"/>
        </w:rPr>
        <w:t>utomatisierung,</w:t>
      </w:r>
      <w:r w:rsidR="00BE0EE7" w:rsidRPr="282ABE65">
        <w:rPr>
          <w:rStyle w:val="Textkrper3Zchn"/>
        </w:rPr>
        <w:t xml:space="preserve"> </w:t>
      </w:r>
      <w:r w:rsidR="002C6F75" w:rsidRPr="282ABE65">
        <w:rPr>
          <w:rStyle w:val="Textkrper3Zchn"/>
        </w:rPr>
        <w:t>Intervention,</w:t>
      </w:r>
      <w:r w:rsidR="00BE0EE7" w:rsidRPr="282ABE65">
        <w:rPr>
          <w:rStyle w:val="Textkrper3Zchn"/>
        </w:rPr>
        <w:t xml:space="preserve"> </w:t>
      </w:r>
      <w:r w:rsidR="4CEB3938" w:rsidRPr="282ABE65">
        <w:rPr>
          <w:rStyle w:val="Textkrper3Zchn"/>
        </w:rPr>
        <w:t>k</w:t>
      </w:r>
      <w:r w:rsidR="00BE0EE7" w:rsidRPr="282ABE65">
        <w:rPr>
          <w:rStyle w:val="Textkrper3Zchn"/>
        </w:rPr>
        <w:t>ognitive Hemmung,</w:t>
      </w:r>
      <w:r w:rsidR="002C6F75" w:rsidRPr="282ABE65">
        <w:rPr>
          <w:rStyle w:val="Textkrper3Zchn"/>
        </w:rPr>
        <w:t xml:space="preserve"> </w:t>
      </w:r>
      <w:r w:rsidR="00993A08" w:rsidRPr="282ABE65">
        <w:rPr>
          <w:rStyle w:val="Textkrper3Zchn"/>
        </w:rPr>
        <w:t>kognitiver Prozess</w:t>
      </w:r>
      <w:r w:rsidR="00496AB9" w:rsidRPr="282ABE65">
        <w:rPr>
          <w:rStyle w:val="Textkrper3Zchn"/>
        </w:rPr>
        <w:t>, künstliche</w:t>
      </w:r>
      <w:r w:rsidR="00496AB9">
        <w:t xml:space="preserve"> </w:t>
      </w:r>
      <w:proofErr w:type="spellStart"/>
      <w:r w:rsidR="00496AB9">
        <w:t>Intelligenz</w:t>
      </w:r>
      <w:proofErr w:type="spellEnd"/>
    </w:p>
    <w:p w14:paraId="03A6E970" w14:textId="7102F21F" w:rsidR="00EA4676" w:rsidRPr="007F62EE" w:rsidRDefault="00EA4676" w:rsidP="00B434AF">
      <w:pPr>
        <w:pStyle w:val="Textkrper2"/>
        <w:rPr>
          <w:lang w:val="fr-CH"/>
        </w:rPr>
      </w:pPr>
      <w:proofErr w:type="gramStart"/>
      <w:r w:rsidRPr="007F62EE">
        <w:rPr>
          <w:rStyle w:val="Fett"/>
          <w:lang w:val="fr-CH"/>
        </w:rPr>
        <w:t>DOI</w:t>
      </w:r>
      <w:r w:rsidRPr="007F62EE">
        <w:rPr>
          <w:lang w:val="fr-CH"/>
        </w:rPr>
        <w:t>:</w:t>
      </w:r>
      <w:proofErr w:type="gramEnd"/>
      <w:r w:rsidRPr="007F62EE">
        <w:rPr>
          <w:lang w:val="fr-CH"/>
        </w:rPr>
        <w:t xml:space="preserve"> </w:t>
      </w:r>
      <w:hyperlink r:id="rId11" w:history="1">
        <w:r w:rsidR="00EC0E9E" w:rsidRPr="000235DE">
          <w:rPr>
            <w:rStyle w:val="Hyperlink"/>
            <w:rFonts w:cs="Open Sans SemiCondensed"/>
          </w:rPr>
          <w:t>https://doi.org/10.57161/r2023-04-05</w:t>
        </w:r>
      </w:hyperlink>
      <w:r w:rsidR="00EC0E9E">
        <w:t xml:space="preserve"> </w:t>
      </w:r>
    </w:p>
    <w:p w14:paraId="355614CD" w14:textId="7C175C7D" w:rsidR="00EA4676" w:rsidRPr="007F62EE" w:rsidRDefault="00EA4676" w:rsidP="00B434AF">
      <w:pPr>
        <w:pStyle w:val="Textkrper2"/>
        <w:rPr>
          <w:lang w:val="fr-CH"/>
        </w:rPr>
      </w:pPr>
      <w:r w:rsidRPr="007F62EE">
        <w:rPr>
          <w:lang w:val="fr-CH"/>
        </w:rPr>
        <w:t>Revue Suisse de Pédagogie Spécialisée, Vol.</w:t>
      </w:r>
      <w:r w:rsidR="00BE6BBE">
        <w:rPr>
          <w:lang w:val="fr-CH"/>
        </w:rPr>
        <w:t> </w:t>
      </w:r>
      <w:r w:rsidR="008A3EF9">
        <w:rPr>
          <w:lang w:val="fr-CH"/>
        </w:rPr>
        <w:t>13</w:t>
      </w:r>
      <w:r w:rsidRPr="007F62EE">
        <w:rPr>
          <w:lang w:val="fr-CH"/>
        </w:rPr>
        <w:t xml:space="preserve">, </w:t>
      </w:r>
      <w:r w:rsidR="008A3EF9">
        <w:rPr>
          <w:lang w:val="fr-CH"/>
        </w:rPr>
        <w:t>04</w:t>
      </w:r>
      <w:r w:rsidRPr="007F62EE">
        <w:rPr>
          <w:lang w:val="fr-CH"/>
        </w:rPr>
        <w:t>/</w:t>
      </w:r>
      <w:r w:rsidR="008A3EF9">
        <w:rPr>
          <w:lang w:val="fr-CH"/>
        </w:rPr>
        <w:t>2023</w:t>
      </w:r>
      <w:r w:rsidR="00C201F8" w:rsidRPr="007F62EE">
        <w:rPr>
          <w:lang w:val="fr-CH"/>
        </w:rPr>
        <w:t>.</w:t>
      </w:r>
    </w:p>
    <w:p w14:paraId="4268CF45" w14:textId="77777777" w:rsidR="00C201F8" w:rsidRDefault="00C201F8" w:rsidP="00C63609">
      <w:pPr>
        <w:pStyle w:val="Textkrper3"/>
      </w:pPr>
      <w:r w:rsidRPr="007F62EE">
        <w:rPr>
          <w:noProof/>
        </w:rPr>
        <w:drawing>
          <wp:inline distT="0" distB="0" distL="0" distR="0" wp14:anchorId="3DCA8F49" wp14:editId="1EE7C1B5">
            <wp:extent cx="1228725" cy="428625"/>
            <wp:effectExtent l="0" t="0" r="9525" b="9525"/>
            <wp:docPr id="1" name="Grafik 1" descr="Creative Common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reative Common BY-NC-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66896345" w14:textId="63800E8C" w:rsidR="00A305A6" w:rsidRDefault="00A305A6" w:rsidP="00A305A6">
      <w:pPr>
        <w:pStyle w:val="berschrift1"/>
        <w:rPr>
          <w:lang w:val="fr-CH"/>
        </w:rPr>
      </w:pPr>
      <w:r>
        <w:rPr>
          <w:lang w:val="fr-CH"/>
        </w:rPr>
        <w:t>Introduction</w:t>
      </w:r>
    </w:p>
    <w:p w14:paraId="6C64885A" w14:textId="49E2A850" w:rsidR="005828FF" w:rsidRPr="007F62EE" w:rsidRDefault="005828FF" w:rsidP="005828FF">
      <w:pPr>
        <w:pStyle w:val="Textkrper"/>
        <w:rPr>
          <w:lang w:val="fr-CH"/>
        </w:rPr>
      </w:pPr>
      <w:r w:rsidRPr="007F62EE">
        <w:rPr>
          <w:lang w:val="fr-CH"/>
        </w:rPr>
        <w:t>Aujourd’hui, la psychologie du développement cognitif de l’enfant et les neurosciences dites « développementales</w:t>
      </w:r>
      <w:r w:rsidR="00961AC3">
        <w:rPr>
          <w:lang w:val="fr-CH"/>
        </w:rPr>
        <w:t> </w:t>
      </w:r>
      <w:r w:rsidRPr="007F62EE">
        <w:rPr>
          <w:lang w:val="fr-CH"/>
        </w:rPr>
        <w:t xml:space="preserve">» connaissent des progrès fulgurants dans les laboratoires de recherche du monde entier (Houdé &amp; </w:t>
      </w:r>
      <w:proofErr w:type="spellStart"/>
      <w:r w:rsidRPr="007F62EE">
        <w:rPr>
          <w:lang w:val="fr-CH"/>
        </w:rPr>
        <w:t>Borst</w:t>
      </w:r>
      <w:proofErr w:type="spellEnd"/>
      <w:r w:rsidRPr="007F62EE">
        <w:rPr>
          <w:lang w:val="fr-CH"/>
        </w:rPr>
        <w:t>, 2022), qui vont jusqu’à réviser les plus grandes théories, au premier rang celle du psychologue suisse Jean</w:t>
      </w:r>
      <w:r w:rsidR="00BE6BBE">
        <w:rPr>
          <w:lang w:val="fr-CH"/>
        </w:rPr>
        <w:t> </w:t>
      </w:r>
      <w:r w:rsidRPr="007F62EE">
        <w:rPr>
          <w:lang w:val="fr-CH"/>
        </w:rPr>
        <w:t xml:space="preserve">Piaget (1896-1980). C’est </w:t>
      </w:r>
      <w:r w:rsidR="005C117E">
        <w:rPr>
          <w:lang w:val="fr-CH"/>
        </w:rPr>
        <w:t>« </w:t>
      </w:r>
      <w:r w:rsidRPr="007F62EE">
        <w:rPr>
          <w:lang w:val="fr-CH"/>
        </w:rPr>
        <w:t>la recherche en train de se faire</w:t>
      </w:r>
      <w:r w:rsidR="00961AC3">
        <w:rPr>
          <w:lang w:val="fr-CH"/>
        </w:rPr>
        <w:t> </w:t>
      </w:r>
      <w:r w:rsidRPr="007F62EE">
        <w:rPr>
          <w:lang w:val="fr-CH"/>
        </w:rPr>
        <w:t>», selon la belle formule du philosophe français Maurice</w:t>
      </w:r>
      <w:r w:rsidR="00BE6BBE">
        <w:rPr>
          <w:lang w:val="fr-CH"/>
        </w:rPr>
        <w:t> </w:t>
      </w:r>
      <w:r w:rsidRPr="007F62EE">
        <w:rPr>
          <w:lang w:val="fr-CH"/>
        </w:rPr>
        <w:t>Merleau-Ponty, qu’il faut transmettre aux actrices et acteurs du monde de l’éducation. Comme les médecins généralistes qui doivent conna</w:t>
      </w:r>
      <w:r w:rsidR="0090473E">
        <w:rPr>
          <w:lang w:val="fr-CH"/>
        </w:rPr>
        <w:t>i</w:t>
      </w:r>
      <w:r w:rsidRPr="007F62EE">
        <w:rPr>
          <w:lang w:val="fr-CH"/>
        </w:rPr>
        <w:t>tre tous les organes du corps, les enseignantes et enseignants ont désormais la responsabilité spécifique de conna</w:t>
      </w:r>
      <w:r w:rsidR="0090473E">
        <w:rPr>
          <w:lang w:val="fr-CH"/>
        </w:rPr>
        <w:t>i</w:t>
      </w:r>
      <w:r w:rsidRPr="007F62EE">
        <w:rPr>
          <w:lang w:val="fr-CH"/>
        </w:rPr>
        <w:t>tre et d’éveiller celui de l’apprentissage</w:t>
      </w:r>
      <w:r w:rsidR="00961AC3">
        <w:rPr>
          <w:lang w:val="fr-CH"/>
        </w:rPr>
        <w:t> </w:t>
      </w:r>
      <w:r w:rsidRPr="007F62EE">
        <w:rPr>
          <w:lang w:val="fr-CH"/>
        </w:rPr>
        <w:t>: le cerveau humain.</w:t>
      </w:r>
    </w:p>
    <w:p w14:paraId="018B5796" w14:textId="600A3B39" w:rsidR="00ED3F96" w:rsidRPr="001A5110" w:rsidRDefault="00ED3F96" w:rsidP="00B17DB7">
      <w:pPr>
        <w:pStyle w:val="berschrift1"/>
        <w:rPr>
          <w:lang w:val="fr-CH"/>
        </w:rPr>
      </w:pPr>
      <w:r w:rsidRPr="001A5110">
        <w:rPr>
          <w:lang w:val="fr-CH"/>
        </w:rPr>
        <w:t xml:space="preserve">Automatisation par la pratique et contrôle par l’inhibition </w:t>
      </w:r>
    </w:p>
    <w:p w14:paraId="6D8B8BE1" w14:textId="1EDF8B70" w:rsidR="00ED3F96" w:rsidRPr="007F62EE" w:rsidRDefault="00ED3F96" w:rsidP="004B2729">
      <w:pPr>
        <w:pStyle w:val="Textkrper"/>
        <w:rPr>
          <w:lang w:val="fr-CH"/>
        </w:rPr>
      </w:pPr>
      <w:r w:rsidRPr="007F62EE">
        <w:rPr>
          <w:lang w:val="fr-CH"/>
        </w:rPr>
        <w:t>L’imagerie cérébrale a permis de démontrer l’existence, chez l’enfant comme chez l’adulte, de deux formes complémentaires d’apprentissage neurocognitif</w:t>
      </w:r>
      <w:r w:rsidR="00961AC3">
        <w:rPr>
          <w:lang w:val="fr-CH"/>
        </w:rPr>
        <w:t> </w:t>
      </w:r>
      <w:r w:rsidRPr="007F62EE">
        <w:rPr>
          <w:lang w:val="fr-CH"/>
        </w:rPr>
        <w:t>: l’automatisation par la pratique et le contrôle par l’inhibition (Houdé, 2023).</w:t>
      </w:r>
      <w:r w:rsidR="00056ED8">
        <w:rPr>
          <w:lang w:val="fr-CH"/>
        </w:rPr>
        <w:t xml:space="preserve"> </w:t>
      </w:r>
      <w:r w:rsidRPr="007F62EE">
        <w:rPr>
          <w:lang w:val="fr-CH"/>
        </w:rPr>
        <w:t>Dans le cas de l’automatisation, c’est initialement la partie préfrontale (avant) du cerveau qui est activée</w:t>
      </w:r>
      <w:r w:rsidR="00AA7425" w:rsidRPr="007F62EE">
        <w:rPr>
          <w:lang w:val="fr-CH"/>
        </w:rPr>
        <w:t>,</w:t>
      </w:r>
      <w:r w:rsidRPr="007F62EE">
        <w:rPr>
          <w:lang w:val="fr-CH"/>
        </w:rPr>
        <w:t xml:space="preserve"> car la mise en place des habiletés nécessite un contrôle et un effort cognitif (</w:t>
      </w:r>
      <w:r w:rsidR="005F087B" w:rsidRPr="007F62EE">
        <w:rPr>
          <w:lang w:val="fr-CH"/>
        </w:rPr>
        <w:t xml:space="preserve">p. ex., </w:t>
      </w:r>
      <w:r w:rsidRPr="007F62EE">
        <w:rPr>
          <w:lang w:val="fr-CH"/>
        </w:rPr>
        <w:t>apprendre par cœur une liste de mots)</w:t>
      </w:r>
      <w:r w:rsidR="008C4BCD" w:rsidRPr="007F62EE">
        <w:rPr>
          <w:lang w:val="fr-CH"/>
        </w:rPr>
        <w:t>. P</w:t>
      </w:r>
      <w:r w:rsidRPr="007F62EE">
        <w:rPr>
          <w:lang w:val="fr-CH"/>
        </w:rPr>
        <w:t>uis</w:t>
      </w:r>
      <w:r w:rsidR="008C4BCD" w:rsidRPr="007F62EE">
        <w:rPr>
          <w:lang w:val="fr-CH"/>
        </w:rPr>
        <w:t>,</w:t>
      </w:r>
      <w:r w:rsidRPr="007F62EE">
        <w:rPr>
          <w:lang w:val="fr-CH"/>
        </w:rPr>
        <w:t xml:space="preserve"> ces habiletés s’automatisent avec l’apprentissage et c’est la partie postérieure du cerveau, ainsi que les régions sous-corticales, qui prennent le relai. L’automatisme se cristallise ainsi dans le cerveau humain.  </w:t>
      </w:r>
    </w:p>
    <w:p w14:paraId="26B67668" w14:textId="22B43390" w:rsidR="00ED3F96" w:rsidRPr="007F62EE" w:rsidRDefault="00ED3F96" w:rsidP="004B2729">
      <w:pPr>
        <w:pStyle w:val="Textkrper"/>
        <w:rPr>
          <w:lang w:val="fr-CH"/>
        </w:rPr>
      </w:pPr>
      <w:r w:rsidRPr="007F62EE">
        <w:rPr>
          <w:lang w:val="fr-CH"/>
        </w:rPr>
        <w:t>Dans le cas inverse (</w:t>
      </w:r>
      <w:proofErr w:type="spellStart"/>
      <w:r w:rsidRPr="007F62EE">
        <w:rPr>
          <w:lang w:val="fr-CH"/>
        </w:rPr>
        <w:t>désautomatisation</w:t>
      </w:r>
      <w:proofErr w:type="spellEnd"/>
      <w:r w:rsidRPr="007F62EE">
        <w:rPr>
          <w:lang w:val="fr-CH"/>
        </w:rPr>
        <w:t xml:space="preserve">), il s’agit d’apprendre à inhiber les automatismes acquis pour </w:t>
      </w:r>
      <w:r w:rsidR="00CB32B6">
        <w:rPr>
          <w:lang w:val="fr-CH"/>
        </w:rPr>
        <w:t>appliquer</w:t>
      </w:r>
      <w:r w:rsidR="003473CE">
        <w:rPr>
          <w:lang w:val="fr-CH"/>
        </w:rPr>
        <w:t xml:space="preserve"> la</w:t>
      </w:r>
      <w:r w:rsidRPr="007F62EE">
        <w:rPr>
          <w:lang w:val="fr-CH"/>
        </w:rPr>
        <w:t xml:space="preserve"> stratégie cognitive</w:t>
      </w:r>
      <w:r w:rsidR="003473CE">
        <w:rPr>
          <w:lang w:val="fr-CH"/>
        </w:rPr>
        <w:t xml:space="preserve"> adéquate</w:t>
      </w:r>
      <w:r w:rsidRPr="007F62EE">
        <w:rPr>
          <w:lang w:val="fr-CH"/>
        </w:rPr>
        <w:t>. L’imagerie cérébrale (</w:t>
      </w:r>
      <w:r w:rsidR="00BB5BC2" w:rsidRPr="007F62EE">
        <w:rPr>
          <w:lang w:val="fr-CH"/>
        </w:rPr>
        <w:t xml:space="preserve">précisément, </w:t>
      </w:r>
      <w:r w:rsidRPr="007F62EE">
        <w:rPr>
          <w:lang w:val="fr-CH"/>
        </w:rPr>
        <w:t xml:space="preserve">la </w:t>
      </w:r>
      <w:r w:rsidR="00BB5BC2" w:rsidRPr="007F62EE">
        <w:rPr>
          <w:lang w:val="fr-CH"/>
        </w:rPr>
        <w:t>t</w:t>
      </w:r>
      <w:r w:rsidRPr="007F62EE">
        <w:rPr>
          <w:lang w:val="fr-CH"/>
        </w:rPr>
        <w:t xml:space="preserve">omographie par </w:t>
      </w:r>
      <w:r w:rsidR="00BB5BC2" w:rsidRPr="007F62EE">
        <w:rPr>
          <w:lang w:val="fr-CH"/>
        </w:rPr>
        <w:t>é</w:t>
      </w:r>
      <w:r w:rsidRPr="007F62EE">
        <w:rPr>
          <w:lang w:val="fr-CH"/>
        </w:rPr>
        <w:t xml:space="preserve">mission de </w:t>
      </w:r>
      <w:r w:rsidR="00BB5BC2" w:rsidRPr="007F62EE">
        <w:rPr>
          <w:lang w:val="fr-CH"/>
        </w:rPr>
        <w:t>p</w:t>
      </w:r>
      <w:r w:rsidRPr="007F62EE">
        <w:rPr>
          <w:lang w:val="fr-CH"/>
        </w:rPr>
        <w:t>ositons</w:t>
      </w:r>
      <w:r w:rsidR="00BB5BC2" w:rsidRPr="007F62EE">
        <w:rPr>
          <w:lang w:val="fr-CH"/>
        </w:rPr>
        <w:t xml:space="preserve"> [</w:t>
      </w:r>
      <w:r w:rsidRPr="007F62EE">
        <w:rPr>
          <w:lang w:val="fr-CH"/>
        </w:rPr>
        <w:t>TEP</w:t>
      </w:r>
      <w:r w:rsidR="00BB5BC2" w:rsidRPr="007F62EE">
        <w:rPr>
          <w:lang w:val="fr-CH"/>
        </w:rPr>
        <w:t>]</w:t>
      </w:r>
      <w:r w:rsidRPr="007F62EE">
        <w:rPr>
          <w:lang w:val="fr-CH"/>
        </w:rPr>
        <w:t xml:space="preserve">) nous a ici permis de montrer, </w:t>
      </w:r>
      <w:r w:rsidR="00D57D9F">
        <w:rPr>
          <w:lang w:val="fr-CH"/>
        </w:rPr>
        <w:t>en</w:t>
      </w:r>
      <w:r w:rsidR="00D57D9F" w:rsidRPr="007F62EE">
        <w:rPr>
          <w:lang w:val="fr-CH"/>
        </w:rPr>
        <w:t xml:space="preserve"> </w:t>
      </w:r>
      <w:r w:rsidRPr="007F62EE">
        <w:rPr>
          <w:lang w:val="fr-CH"/>
        </w:rPr>
        <w:t xml:space="preserve">laboratoire, le changement qui se produit dans le cerveau des élèves lorsque, sous l’effet </w:t>
      </w:r>
      <w:r w:rsidRPr="007F62EE">
        <w:rPr>
          <w:lang w:val="fr-CH"/>
        </w:rPr>
        <w:lastRenderedPageBreak/>
        <w:t>d’un apprentissage, ils passent, au cours d’une même tâche de raisonnement, d’un mode perceptif facile, automatisé</w:t>
      </w:r>
      <w:r w:rsidR="004A4016">
        <w:rPr>
          <w:lang w:val="fr-CH"/>
        </w:rPr>
        <w:t>,</w:t>
      </w:r>
      <w:r w:rsidRPr="007F62EE">
        <w:rPr>
          <w:lang w:val="fr-CH"/>
        </w:rPr>
        <w:t xml:space="preserve"> mais erroné, à un mode logique difficile et exact. Les résultats indiquent un basculement très net des activations cérébrales, de la partie postérieure du cerveau au cortex préfrontal (</w:t>
      </w:r>
      <w:r w:rsidR="00122C6C" w:rsidRPr="007F62EE">
        <w:rPr>
          <w:lang w:val="fr-CH"/>
        </w:rPr>
        <w:t xml:space="preserve">voir </w:t>
      </w:r>
      <w:r w:rsidRPr="007F62EE">
        <w:rPr>
          <w:lang w:val="fr-CH"/>
        </w:rPr>
        <w:t>Figure</w:t>
      </w:r>
      <w:r w:rsidR="00BE6BBE">
        <w:rPr>
          <w:lang w:val="fr-CH"/>
        </w:rPr>
        <w:t> </w:t>
      </w:r>
      <w:r w:rsidRPr="007F62EE">
        <w:rPr>
          <w:lang w:val="fr-CH"/>
        </w:rPr>
        <w:t>1)</w:t>
      </w:r>
      <w:r w:rsidR="00561BB7">
        <w:rPr>
          <w:lang w:val="fr-CH"/>
        </w:rPr>
        <w:t xml:space="preserve"> </w:t>
      </w:r>
      <w:r w:rsidRPr="007F62EE">
        <w:rPr>
          <w:lang w:val="fr-CH"/>
        </w:rPr>
        <w:t>– dynamique cérébrale inverse de l’automatisation.</w:t>
      </w:r>
    </w:p>
    <w:p w14:paraId="036DA9B7" w14:textId="26D5B56F" w:rsidR="00F76E25" w:rsidRPr="007F62EE" w:rsidRDefault="00F76E25" w:rsidP="00B23ACF">
      <w:pPr>
        <w:pStyle w:val="LegendeAbbildung"/>
      </w:pPr>
      <w:r w:rsidRPr="001A5110">
        <w:t>Figure</w:t>
      </w:r>
      <w:r w:rsidR="00BE6BBE">
        <w:t> </w:t>
      </w:r>
      <w:r w:rsidRPr="001A5110">
        <w:t>1 :</w:t>
      </w:r>
      <w:r w:rsidRPr="007F62EE">
        <w:t xml:space="preserve"> </w:t>
      </w:r>
      <w:r w:rsidRPr="001A5110">
        <w:t>Reconfiguration neuronale observée dans le cerveau des élèves</w:t>
      </w:r>
      <w:r w:rsidR="00E14216" w:rsidRPr="007F62EE">
        <w:t xml:space="preserve"> (Houdé et al., 2000)</w:t>
      </w:r>
    </w:p>
    <w:p w14:paraId="5F81F536" w14:textId="17A8FF0C" w:rsidR="00ED3F96" w:rsidRPr="007F62EE" w:rsidRDefault="00ED3F96" w:rsidP="004B2729">
      <w:pPr>
        <w:pStyle w:val="Textkrper2"/>
        <w:rPr>
          <w:lang w:val="fr-CH"/>
        </w:rPr>
      </w:pPr>
      <w:r w:rsidRPr="001A5110">
        <w:rPr>
          <w:rFonts w:ascii="Georgia" w:eastAsia="Times New Roman" w:hAnsi="Georgia" w:cs="Times New Roman"/>
          <w:noProof/>
          <w:sz w:val="32"/>
          <w:szCs w:val="32"/>
          <w:lang w:val="fr-CH" w:eastAsia="fr-FR"/>
        </w:rPr>
        <w:drawing>
          <wp:inline distT="0" distB="0" distL="0" distR="0" wp14:anchorId="494D2E73" wp14:editId="26151AC2">
            <wp:extent cx="4191609" cy="1718912"/>
            <wp:effectExtent l="0" t="0" r="0" b="0"/>
            <wp:docPr id="7" name="Grafik 7" descr="Après un entraînement expérimental de l’inhibition cognitive, les zones préfrontales du cerveau sont davantage a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Après un entraînement expérimental de l’inhibition cognitive, les zones préfrontales du cerveau sont davantage activ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45971" cy="1741205"/>
                    </a:xfrm>
                    <a:prstGeom prst="rect">
                      <a:avLst/>
                    </a:prstGeom>
                    <a:noFill/>
                    <a:ln>
                      <a:noFill/>
                    </a:ln>
                  </pic:spPr>
                </pic:pic>
              </a:graphicData>
            </a:graphic>
          </wp:inline>
        </w:drawing>
      </w:r>
    </w:p>
    <w:p w14:paraId="0A3AF24C" w14:textId="68714F12" w:rsidR="00B17DB7" w:rsidRPr="007F62EE" w:rsidRDefault="00F76E25" w:rsidP="00DC7C71">
      <w:pPr>
        <w:pStyle w:val="NotizAbbildung"/>
        <w:rPr>
          <w:lang w:val="fr-CH"/>
        </w:rPr>
      </w:pPr>
      <w:r w:rsidRPr="007F62EE">
        <w:rPr>
          <w:lang w:val="fr-CH"/>
        </w:rPr>
        <w:t>Note</w:t>
      </w:r>
      <w:r w:rsidR="00E14216" w:rsidRPr="007F62EE">
        <w:rPr>
          <w:lang w:val="fr-CH"/>
        </w:rPr>
        <w:t> :</w:t>
      </w:r>
      <w:r w:rsidRPr="007F62EE">
        <w:rPr>
          <w:lang w:val="fr-CH"/>
        </w:rPr>
        <w:t xml:space="preserve"> </w:t>
      </w:r>
      <w:r w:rsidR="00ED3F96" w:rsidRPr="007F62EE">
        <w:rPr>
          <w:lang w:val="fr-CH"/>
        </w:rPr>
        <w:t>avant (à gauche) et après (à droite) un entra</w:t>
      </w:r>
      <w:r w:rsidR="0090473E">
        <w:rPr>
          <w:lang w:val="fr-CH"/>
        </w:rPr>
        <w:t>i</w:t>
      </w:r>
      <w:r w:rsidR="00ED3F96" w:rsidRPr="007F62EE">
        <w:rPr>
          <w:lang w:val="fr-CH"/>
        </w:rPr>
        <w:t>nement expérimental de l’inhibition cognitive</w:t>
      </w:r>
    </w:p>
    <w:p w14:paraId="4F1D57E9" w14:textId="5A2A698E" w:rsidR="00ED3F96" w:rsidRDefault="009C4E22" w:rsidP="004B2729">
      <w:pPr>
        <w:pStyle w:val="Textkrper"/>
        <w:rPr>
          <w:lang w:val="fr-CH"/>
        </w:rPr>
      </w:pPr>
      <w:r w:rsidRPr="00153133">
        <w:rPr>
          <w:noProof/>
        </w:rPr>
        <mc:AlternateContent>
          <mc:Choice Requires="wps">
            <w:drawing>
              <wp:anchor distT="45720" distB="45720" distL="46990" distR="46990" simplePos="0" relativeHeight="251658241" behindDoc="0" locked="0" layoutInCell="1" allowOverlap="0" wp14:anchorId="22E76053" wp14:editId="66E164A8">
                <wp:simplePos x="0" y="0"/>
                <wp:positionH relativeFrom="column">
                  <wp:posOffset>-900430</wp:posOffset>
                </wp:positionH>
                <wp:positionV relativeFrom="paragraph">
                  <wp:posOffset>1247140</wp:posOffset>
                </wp:positionV>
                <wp:extent cx="6029325" cy="482600"/>
                <wp:effectExtent l="0" t="0" r="0" b="0"/>
                <wp:wrapTopAndBottom/>
                <wp:docPr id="1102788798" name="Textfeld 11027887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482600"/>
                        </a:xfrm>
                        <a:prstGeom prst="rect">
                          <a:avLst/>
                        </a:prstGeom>
                        <a:noFill/>
                        <a:ln w="9525">
                          <a:noFill/>
                          <a:miter lim="800000"/>
                          <a:headEnd/>
                          <a:tailEnd/>
                        </a:ln>
                      </wps:spPr>
                      <wps:txbx>
                        <w:txbxContent>
                          <w:p w14:paraId="6B57FD25" w14:textId="6C52CB54" w:rsidR="009C4E22" w:rsidRPr="0047168D" w:rsidRDefault="00560FAB" w:rsidP="009C4E22">
                            <w:pPr>
                              <w:pStyle w:val="Hervorhebung1"/>
                              <w:jc w:val="both"/>
                            </w:pPr>
                            <w:r>
                              <w:rPr>
                                <w:lang w:val="fr-CH"/>
                              </w:rPr>
                              <w:t>L</w:t>
                            </w:r>
                            <w:r w:rsidR="009C4E22" w:rsidRPr="007F62EE">
                              <w:rPr>
                                <w:lang w:val="fr-CH"/>
                              </w:rPr>
                              <w:t>e second type d’apprentissage</w:t>
                            </w:r>
                            <w:r w:rsidR="009C4E22">
                              <w:rPr>
                                <w:lang w:val="fr-CH"/>
                              </w:rPr>
                              <w:t xml:space="preserve">, </w:t>
                            </w:r>
                            <w:r w:rsidR="009C4E22" w:rsidRPr="007F62EE">
                              <w:rPr>
                                <w:lang w:val="fr-CH"/>
                              </w:rPr>
                              <w:t xml:space="preserve">le </w:t>
                            </w:r>
                            <w:r w:rsidR="009C4E22" w:rsidRPr="0021379E">
                              <w:rPr>
                                <w:lang w:val="fr-CH"/>
                              </w:rPr>
                              <w:t>contrôle par l’inhibition</w:t>
                            </w:r>
                            <w:r w:rsidR="009C4E22">
                              <w:rPr>
                                <w:lang w:val="fr-CH"/>
                              </w:rPr>
                              <w:t>,</w:t>
                            </w:r>
                            <w:r w:rsidR="009C4E22" w:rsidRPr="0021379E">
                              <w:rPr>
                                <w:lang w:val="fr-CH"/>
                              </w:rPr>
                              <w:t xml:space="preserve"> fait</w:t>
                            </w:r>
                            <w:r w:rsidR="009C4E22" w:rsidRPr="007F62EE">
                              <w:rPr>
                                <w:lang w:val="fr-CH"/>
                              </w:rPr>
                              <w:t xml:space="preserve"> appel à l’imagination, à la capacité à changer de stratégies de raisonnement en inhibant les automatismes habituels</w:t>
                            </w:r>
                          </w:p>
                          <w:p w14:paraId="2997618A" w14:textId="77777777" w:rsidR="009C4E22" w:rsidRPr="0047168D" w:rsidRDefault="009C4E22" w:rsidP="009C4E22">
                            <w:pPr>
                              <w:pStyle w:val="Hervorhebung1"/>
                              <w:jc w:val="both"/>
                            </w:pPr>
                          </w:p>
                          <w:p w14:paraId="3E988122" w14:textId="4CE79550" w:rsidR="009C4E22" w:rsidRPr="0047168D" w:rsidRDefault="009C4E22" w:rsidP="009C4E22">
                            <w:pPr>
                              <w:pStyle w:val="Hervorhebung1"/>
                              <w:jc w:val="both"/>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E76053" id="_x0000_t202" coordsize="21600,21600" o:spt="202" path="m,l,21600r21600,l21600,xe">
                <v:stroke joinstyle="miter"/>
                <v:path gradientshapeok="t" o:connecttype="rect"/>
              </v:shapetype>
              <v:shape id="Textfeld 1102788798" o:spid="_x0000_s1026" type="#_x0000_t202" alt="&quot;&quot;" style="position:absolute;left:0;text-align:left;margin-left:-70.9pt;margin-top:98.2pt;width:474.75pt;height:38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" o:allowoverlap="f" filled="f" stroked="f">
                <v:textbox inset="29mm,,2.5mm">
                  <w:txbxContent>
                    <w:p w14:paraId="6B57FD25" w14:textId="6C52CB54" w:rsidR="009C4E22" w:rsidRPr="0047168D" w:rsidRDefault="00560FAB" w:rsidP="009C4E22">
                      <w:pPr>
                        <w:pStyle w:val="Hervorhebung1"/>
                        <w:jc w:val="both"/>
                      </w:pPr>
                      <w:r>
                        <w:rPr>
                          <w:lang w:val="fr-CH"/>
                        </w:rPr>
                        <w:t>L</w:t>
                      </w:r>
                      <w:r w:rsidR="009C4E22" w:rsidRPr="007F62EE">
                        <w:rPr>
                          <w:lang w:val="fr-CH"/>
                        </w:rPr>
                        <w:t>e second type d’apprentissage</w:t>
                      </w:r>
                      <w:r w:rsidR="009C4E22">
                        <w:rPr>
                          <w:lang w:val="fr-CH"/>
                        </w:rPr>
                        <w:t xml:space="preserve">, </w:t>
                      </w:r>
                      <w:r w:rsidR="009C4E22" w:rsidRPr="007F62EE">
                        <w:rPr>
                          <w:lang w:val="fr-CH"/>
                        </w:rPr>
                        <w:t xml:space="preserve">le </w:t>
                      </w:r>
                      <w:r w:rsidR="009C4E22" w:rsidRPr="0021379E">
                        <w:rPr>
                          <w:lang w:val="fr-CH"/>
                        </w:rPr>
                        <w:t>contrôle par l’inhibition</w:t>
                      </w:r>
                      <w:r w:rsidR="009C4E22">
                        <w:rPr>
                          <w:lang w:val="fr-CH"/>
                        </w:rPr>
                        <w:t>,</w:t>
                      </w:r>
                      <w:r w:rsidR="009C4E22" w:rsidRPr="0021379E">
                        <w:rPr>
                          <w:lang w:val="fr-CH"/>
                        </w:rPr>
                        <w:t xml:space="preserve"> fait</w:t>
                      </w:r>
                      <w:r w:rsidR="009C4E22" w:rsidRPr="007F62EE">
                        <w:rPr>
                          <w:lang w:val="fr-CH"/>
                        </w:rPr>
                        <w:t xml:space="preserve"> appel à l’imagination, à la capacité à changer de stratégies de raisonnement en inhibant les automatismes habituels</w:t>
                      </w:r>
                    </w:p>
                    <w:p w14:paraId="2997618A" w14:textId="77777777" w:rsidR="009C4E22" w:rsidRPr="0047168D" w:rsidRDefault="009C4E22" w:rsidP="009C4E22">
                      <w:pPr>
                        <w:pStyle w:val="Hervorhebung1"/>
                        <w:jc w:val="both"/>
                      </w:pPr>
                    </w:p>
                    <w:p w14:paraId="3E988122" w14:textId="4CE79550" w:rsidR="009C4E22" w:rsidRPr="0047168D" w:rsidRDefault="009C4E22" w:rsidP="009C4E22">
                      <w:pPr>
                        <w:pStyle w:val="Hervorhebung1"/>
                        <w:jc w:val="both"/>
                      </w:pPr>
                    </w:p>
                  </w:txbxContent>
                </v:textbox>
                <w10:wrap type="topAndBottom"/>
              </v:shape>
            </w:pict>
          </mc:Fallback>
        </mc:AlternateContent>
      </w:r>
      <w:r w:rsidR="00ED3F96" w:rsidRPr="007F62EE">
        <w:rPr>
          <w:lang w:val="fr-CH"/>
        </w:rPr>
        <w:t>Le premier type d’apprentissage</w:t>
      </w:r>
      <w:r w:rsidR="0011734B">
        <w:rPr>
          <w:lang w:val="fr-CH"/>
        </w:rPr>
        <w:t>,</w:t>
      </w:r>
      <w:r w:rsidR="00ED3F96" w:rsidRPr="007F62EE">
        <w:rPr>
          <w:lang w:val="fr-CH"/>
        </w:rPr>
        <w:t xml:space="preserve"> </w:t>
      </w:r>
      <w:r w:rsidR="00ED3F96" w:rsidRPr="0011734B">
        <w:rPr>
          <w:lang w:val="fr-CH"/>
        </w:rPr>
        <w:t>l’</w:t>
      </w:r>
      <w:r w:rsidR="00ED3F96" w:rsidRPr="0011734B">
        <w:rPr>
          <w:i/>
          <w:iCs/>
          <w:lang w:val="fr-CH"/>
        </w:rPr>
        <w:t>automatisation par la pratique</w:t>
      </w:r>
      <w:r w:rsidR="0011734B">
        <w:rPr>
          <w:lang w:val="fr-CH"/>
        </w:rPr>
        <w:t xml:space="preserve">, </w:t>
      </w:r>
      <w:r w:rsidR="00ED3F96" w:rsidRPr="007F62EE">
        <w:rPr>
          <w:lang w:val="fr-CH"/>
        </w:rPr>
        <w:t>correspond aux connaissances générales, bien établies, apprises par la répétition</w:t>
      </w:r>
      <w:r w:rsidR="00E70ED5" w:rsidRPr="007F62EE">
        <w:rPr>
          <w:lang w:val="fr-CH"/>
        </w:rPr>
        <w:t xml:space="preserve"> </w:t>
      </w:r>
      <w:r w:rsidR="00B02EBC" w:rsidRPr="007F62EE">
        <w:rPr>
          <w:lang w:val="fr-CH"/>
        </w:rPr>
        <w:t xml:space="preserve">et </w:t>
      </w:r>
      <w:r w:rsidR="00ED3F96" w:rsidRPr="007F62EE">
        <w:rPr>
          <w:lang w:val="fr-CH"/>
        </w:rPr>
        <w:t xml:space="preserve">la mémorisation, </w:t>
      </w:r>
      <w:r w:rsidR="00B02EBC" w:rsidRPr="007F62EE">
        <w:rPr>
          <w:lang w:val="fr-CH"/>
        </w:rPr>
        <w:t>devant</w:t>
      </w:r>
      <w:r w:rsidR="00ED3F96" w:rsidRPr="007F62EE">
        <w:rPr>
          <w:lang w:val="fr-CH"/>
        </w:rPr>
        <w:t xml:space="preserve"> être connues </w:t>
      </w:r>
      <w:r w:rsidR="003F7F5D" w:rsidRPr="007F62EE">
        <w:rPr>
          <w:lang w:val="fr-CH"/>
        </w:rPr>
        <w:t>par tout le monde</w:t>
      </w:r>
      <w:r w:rsidR="00ED3F96" w:rsidRPr="007F62EE">
        <w:rPr>
          <w:lang w:val="fr-CH"/>
        </w:rPr>
        <w:t>, comme les programmes à l’école, par exemple.</w:t>
      </w:r>
      <w:r w:rsidR="0011734B">
        <w:rPr>
          <w:lang w:val="fr-CH"/>
        </w:rPr>
        <w:t xml:space="preserve"> </w:t>
      </w:r>
      <w:r w:rsidR="00ED3F96" w:rsidRPr="007F62EE">
        <w:rPr>
          <w:lang w:val="fr-CH"/>
        </w:rPr>
        <w:t>À l’inverse et complémentairement, le second type d’apprentissage</w:t>
      </w:r>
      <w:r w:rsidR="0011734B">
        <w:rPr>
          <w:lang w:val="fr-CH"/>
        </w:rPr>
        <w:t>,</w:t>
      </w:r>
      <w:r w:rsidR="00ED3F96" w:rsidRPr="007F62EE">
        <w:rPr>
          <w:lang w:val="fr-CH"/>
        </w:rPr>
        <w:t xml:space="preserve"> le </w:t>
      </w:r>
      <w:r w:rsidR="00ED3F96" w:rsidRPr="0011734B">
        <w:rPr>
          <w:i/>
          <w:iCs/>
          <w:lang w:val="fr-CH"/>
        </w:rPr>
        <w:t>contrôle par l’inhibition</w:t>
      </w:r>
      <w:r w:rsidR="0011734B">
        <w:rPr>
          <w:lang w:val="fr-CH"/>
        </w:rPr>
        <w:t>,</w:t>
      </w:r>
      <w:r w:rsidR="00ED3F96" w:rsidRPr="007F62EE">
        <w:rPr>
          <w:lang w:val="fr-CH"/>
        </w:rPr>
        <w:t xml:space="preserve"> fait appel à l’imagination, à la capacité à changer de stratégie</w:t>
      </w:r>
      <w:r w:rsidR="00874AC7" w:rsidRPr="007F62EE">
        <w:rPr>
          <w:lang w:val="fr-CH"/>
        </w:rPr>
        <w:t>s</w:t>
      </w:r>
      <w:r w:rsidR="00ED3F96" w:rsidRPr="007F62EE">
        <w:rPr>
          <w:lang w:val="fr-CH"/>
        </w:rPr>
        <w:t xml:space="preserve"> de raisonnement en inhibant les automatismes habituels. C’est </w:t>
      </w:r>
      <w:r w:rsidR="00B26903">
        <w:rPr>
          <w:lang w:val="fr-CH"/>
        </w:rPr>
        <w:t>« </w:t>
      </w:r>
      <w:r w:rsidR="00ED3F96" w:rsidRPr="007F62EE">
        <w:rPr>
          <w:lang w:val="fr-CH"/>
        </w:rPr>
        <w:t>apprendre à résister</w:t>
      </w:r>
      <w:r w:rsidR="00961AC3">
        <w:rPr>
          <w:lang w:val="fr-CH"/>
        </w:rPr>
        <w:t> </w:t>
      </w:r>
      <w:r w:rsidR="00ED3F96" w:rsidRPr="007F62EE">
        <w:rPr>
          <w:lang w:val="fr-CH"/>
        </w:rPr>
        <w:t xml:space="preserve">», </w:t>
      </w:r>
      <w:r w:rsidR="006D10CC" w:rsidRPr="007F62EE">
        <w:rPr>
          <w:lang w:val="fr-CH"/>
        </w:rPr>
        <w:t xml:space="preserve">grâce à </w:t>
      </w:r>
      <w:r w:rsidR="00ED3F96" w:rsidRPr="007F62EE">
        <w:rPr>
          <w:lang w:val="fr-CH"/>
        </w:rPr>
        <w:t>une inhibition créatrice (</w:t>
      </w:r>
      <w:proofErr w:type="spellStart"/>
      <w:r w:rsidR="00ED3F96" w:rsidRPr="007F62EE">
        <w:rPr>
          <w:lang w:val="fr-CH"/>
        </w:rPr>
        <w:t>Berthoz</w:t>
      </w:r>
      <w:proofErr w:type="spellEnd"/>
      <w:r w:rsidR="00ED3F96" w:rsidRPr="007F62EE">
        <w:rPr>
          <w:lang w:val="fr-CH"/>
        </w:rPr>
        <w:t>, 2020</w:t>
      </w:r>
      <w:r w:rsidR="00137C00" w:rsidRPr="007F62EE">
        <w:rPr>
          <w:lang w:val="fr-CH"/>
        </w:rPr>
        <w:t> ;</w:t>
      </w:r>
      <w:r w:rsidR="00ED3F96" w:rsidRPr="007F62EE">
        <w:rPr>
          <w:lang w:val="fr-CH"/>
        </w:rPr>
        <w:t xml:space="preserve"> Houdé, 2020, 2022). </w:t>
      </w:r>
      <w:r w:rsidR="006D10CC" w:rsidRPr="007F62EE">
        <w:rPr>
          <w:lang w:val="fr-CH"/>
        </w:rPr>
        <w:t xml:space="preserve">Dans ce cas, </w:t>
      </w:r>
      <w:r w:rsidR="00ED3F96" w:rsidRPr="007F62EE">
        <w:rPr>
          <w:lang w:val="fr-CH"/>
        </w:rPr>
        <w:t xml:space="preserve">l’intelligence </w:t>
      </w:r>
      <w:r w:rsidR="0019586C" w:rsidRPr="007F62EE">
        <w:rPr>
          <w:lang w:val="fr-CH"/>
        </w:rPr>
        <w:t xml:space="preserve">est </w:t>
      </w:r>
      <w:r w:rsidR="00ED3F96" w:rsidRPr="007F62EE">
        <w:rPr>
          <w:lang w:val="fr-CH"/>
        </w:rPr>
        <w:t xml:space="preserve">fluide, plutôt que cristallisée.  </w:t>
      </w:r>
    </w:p>
    <w:p w14:paraId="4311C7C0" w14:textId="5A3AE798" w:rsidR="004D25FC" w:rsidRPr="007F62EE" w:rsidRDefault="004D25FC" w:rsidP="004D25FC">
      <w:pPr>
        <w:pStyle w:val="berschrift1"/>
        <w:rPr>
          <w:lang w:val="fr-CH"/>
        </w:rPr>
      </w:pPr>
      <w:r w:rsidRPr="007F62EE">
        <w:rPr>
          <w:lang w:val="fr-CH"/>
        </w:rPr>
        <w:t xml:space="preserve">De Piaget à la théorie de l’inhibition cognitive </w:t>
      </w:r>
    </w:p>
    <w:p w14:paraId="1C28FB73" w14:textId="414F13B4" w:rsidR="004D25FC" w:rsidRPr="007F62EE" w:rsidRDefault="004D25FC" w:rsidP="004D25FC">
      <w:pPr>
        <w:pStyle w:val="Textkrper"/>
        <w:rPr>
          <w:lang w:val="fr-CH"/>
        </w:rPr>
      </w:pPr>
      <w:r w:rsidRPr="007F62EE">
        <w:rPr>
          <w:lang w:val="fr-CH"/>
        </w:rPr>
        <w:t>Même la célèbre théorie du psychologue suisse Jean</w:t>
      </w:r>
      <w:r w:rsidR="00BE6BBE">
        <w:rPr>
          <w:lang w:val="fr-CH"/>
        </w:rPr>
        <w:t> </w:t>
      </w:r>
      <w:r w:rsidRPr="007F62EE">
        <w:rPr>
          <w:lang w:val="fr-CH"/>
        </w:rPr>
        <w:t xml:space="preserve">Piaget (pour un bon résumé, voir Piaget et </w:t>
      </w:r>
      <w:proofErr w:type="spellStart"/>
      <w:r w:rsidRPr="007F62EE">
        <w:rPr>
          <w:lang w:val="fr-CH"/>
        </w:rPr>
        <w:t>Inhelder</w:t>
      </w:r>
      <w:proofErr w:type="spellEnd"/>
      <w:r w:rsidRPr="007F62EE">
        <w:rPr>
          <w:lang w:val="fr-CH"/>
        </w:rPr>
        <w:t xml:space="preserve"> [1966]) a pu être récemment revisitée dans notre laboratoire par l’imagerie cérébrale et par la théorie de l’inhibition cognitive (Houdé, 2023). Au XX</w:t>
      </w:r>
      <w:r w:rsidRPr="006D48AF">
        <w:rPr>
          <w:vertAlign w:val="superscript"/>
          <w:lang w:val="fr-CH"/>
        </w:rPr>
        <w:t>e</w:t>
      </w:r>
      <w:r w:rsidR="00BE6BBE">
        <w:rPr>
          <w:vertAlign w:val="superscript"/>
          <w:lang w:val="fr-CH"/>
        </w:rPr>
        <w:t> </w:t>
      </w:r>
      <w:r w:rsidRPr="007F62EE">
        <w:rPr>
          <w:lang w:val="fr-CH"/>
        </w:rPr>
        <w:t xml:space="preserve">siècle, la théorie des stades de l’intelligence de Piaget a profondément marqué la psychologie, le monde de l’éducation ainsi que le grand public. On sait qu’une tâche emblématique de Piaget pour tester l’intelligence de l’enfant était la conservation du nombre (Piaget &amp; </w:t>
      </w:r>
      <w:proofErr w:type="spellStart"/>
      <w:r w:rsidRPr="007F62EE">
        <w:rPr>
          <w:lang w:val="fr-CH"/>
        </w:rPr>
        <w:t>Szeminska</w:t>
      </w:r>
      <w:proofErr w:type="spellEnd"/>
      <w:r w:rsidRPr="007F62EE">
        <w:rPr>
          <w:lang w:val="fr-CH"/>
        </w:rPr>
        <w:t>, 1941). Devant deux rangées de jetons de même nombre (p. ex., 5 et 5</w:t>
      </w:r>
      <w:r w:rsidR="00BE6BBE">
        <w:rPr>
          <w:lang w:val="fr-CH"/>
        </w:rPr>
        <w:t> </w:t>
      </w:r>
      <w:r w:rsidRPr="007F62EE">
        <w:rPr>
          <w:lang w:val="fr-CH"/>
        </w:rPr>
        <w:t>jetons), mais plus ou moins écartés spatialement dans chaque rangée, l’enfant jusqu’à 7</w:t>
      </w:r>
      <w:r w:rsidR="00BE6BBE">
        <w:rPr>
          <w:lang w:val="fr-CH"/>
        </w:rPr>
        <w:t> </w:t>
      </w:r>
      <w:r w:rsidRPr="007F62EE">
        <w:rPr>
          <w:lang w:val="fr-CH"/>
        </w:rPr>
        <w:t>ans environ considère qu’il «</w:t>
      </w:r>
      <w:r w:rsidR="00961AC3">
        <w:rPr>
          <w:lang w:val="fr-CH"/>
        </w:rPr>
        <w:t> </w:t>
      </w:r>
      <w:r w:rsidRPr="007F62EE">
        <w:rPr>
          <w:lang w:val="fr-CH"/>
        </w:rPr>
        <w:t>y a plus de jetons là où c’est plus long</w:t>
      </w:r>
      <w:r w:rsidR="00961AC3">
        <w:rPr>
          <w:lang w:val="fr-CH"/>
        </w:rPr>
        <w:t> </w:t>
      </w:r>
      <w:r w:rsidRPr="007F62EE">
        <w:rPr>
          <w:lang w:val="fr-CH"/>
        </w:rPr>
        <w:t>» (rangée la plus écartée), ce qui est une erreur d’intuition perceptive. La réussite après 7</w:t>
      </w:r>
      <w:r w:rsidR="00BE6BBE">
        <w:rPr>
          <w:lang w:val="fr-CH"/>
        </w:rPr>
        <w:t> </w:t>
      </w:r>
      <w:r w:rsidRPr="007F62EE">
        <w:rPr>
          <w:lang w:val="fr-CH"/>
        </w:rPr>
        <w:t>ans (réponse</w:t>
      </w:r>
      <w:r w:rsidR="00961AC3">
        <w:rPr>
          <w:lang w:val="fr-CH"/>
        </w:rPr>
        <w:t> </w:t>
      </w:r>
      <w:r w:rsidRPr="007F62EE">
        <w:rPr>
          <w:lang w:val="fr-CH"/>
        </w:rPr>
        <w:t>: «</w:t>
      </w:r>
      <w:r w:rsidR="00961AC3">
        <w:rPr>
          <w:lang w:val="fr-CH"/>
        </w:rPr>
        <w:t> </w:t>
      </w:r>
      <w:r w:rsidRPr="007F62EE">
        <w:rPr>
          <w:lang w:val="fr-CH"/>
        </w:rPr>
        <w:t>même nombre de jetons dans les deux rangées</w:t>
      </w:r>
      <w:r w:rsidR="00961AC3">
        <w:rPr>
          <w:lang w:val="fr-CH"/>
        </w:rPr>
        <w:t> </w:t>
      </w:r>
      <w:r w:rsidRPr="007F62EE">
        <w:rPr>
          <w:lang w:val="fr-CH"/>
        </w:rPr>
        <w:t>») traduisait selon Piaget le passage d’un stade perceptif prélogique au stade de la pensée logicomathématique concrète.</w:t>
      </w:r>
    </w:p>
    <w:p w14:paraId="634A8B6C" w14:textId="6F90D20F" w:rsidR="00560D06" w:rsidRDefault="009C4E22" w:rsidP="00275EAF">
      <w:pPr>
        <w:pStyle w:val="Textkrper"/>
        <w:rPr>
          <w:lang w:val="fr-CH"/>
        </w:rPr>
      </w:pPr>
      <w:r w:rsidRPr="00153133">
        <w:rPr>
          <w:noProof/>
        </w:rPr>
        <mc:AlternateContent>
          <mc:Choice Requires="wps">
            <w:drawing>
              <wp:anchor distT="45720" distB="45720" distL="46990" distR="46990" simplePos="0" relativeHeight="251658240" behindDoc="0" locked="0" layoutInCell="1" allowOverlap="0" wp14:anchorId="551F1802" wp14:editId="4C777902">
                <wp:simplePos x="0" y="0"/>
                <wp:positionH relativeFrom="column">
                  <wp:posOffset>-900430</wp:posOffset>
                </wp:positionH>
                <wp:positionV relativeFrom="paragraph">
                  <wp:posOffset>1268730</wp:posOffset>
                </wp:positionV>
                <wp:extent cx="6029325" cy="486410"/>
                <wp:effectExtent l="0" t="0" r="0" b="0"/>
                <wp:wrapTopAndBottom/>
                <wp:docPr id="1857196885" name="Textfeld 18571968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486410"/>
                        </a:xfrm>
                        <a:prstGeom prst="rect">
                          <a:avLst/>
                        </a:prstGeom>
                        <a:noFill/>
                        <a:ln w="9525">
                          <a:noFill/>
                          <a:miter lim="800000"/>
                          <a:headEnd/>
                          <a:tailEnd/>
                        </a:ln>
                      </wps:spPr>
                      <wps:txbx>
                        <w:txbxContent>
                          <w:p w14:paraId="744790DB" w14:textId="77777777" w:rsidR="009C4E22" w:rsidRPr="0047168D" w:rsidRDefault="009C4E22" w:rsidP="00B856DD">
                            <w:pPr>
                              <w:pStyle w:val="Hervorhebung1"/>
                              <w:jc w:val="both"/>
                            </w:pPr>
                            <w:r w:rsidRPr="007F62EE">
                              <w:rPr>
                                <w:lang w:val="fr-CH"/>
                              </w:rPr>
                              <w:t>Cela amène à réviser et enrichir la théorie de Piaget en y ajoutant le rôle clé de l’inhibition cognitive comme mécanisme positif du développement de l’intelligence chez l’enfant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F1802" id="Textfeld 1857196885" o:spid="_x0000_s1027" type="#_x0000_t202" alt="&quot;&quot;" style="position:absolute;left:0;text-align:left;margin-left:-70.9pt;margin-top:99.9pt;width:474.75pt;height:38.3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" o:allowoverlap="f" filled="f" stroked="f">
                <v:textbox inset="29mm,,2.5mm">
                  <w:txbxContent>
                    <w:p w14:paraId="744790DB" w14:textId="77777777" w:rsidR="009C4E22" w:rsidRPr="0047168D" w:rsidRDefault="009C4E22" w:rsidP="00B856DD">
                      <w:pPr>
                        <w:pStyle w:val="Hervorhebung1"/>
                        <w:jc w:val="both"/>
                      </w:pPr>
                      <w:r w:rsidRPr="007F62EE">
                        <w:rPr>
                          <w:lang w:val="fr-CH"/>
                        </w:rPr>
                        <w:t>Cela amène à réviser et enrichir la théorie de Piaget en y ajoutant le rôle clé de l’inhibition cognitive comme mécanisme positif du développement de l’intelligence chez l’enfant</w:t>
                      </w:r>
                    </w:p>
                  </w:txbxContent>
                </v:textbox>
                <w10:wrap type="topAndBottom"/>
              </v:shape>
            </w:pict>
          </mc:Fallback>
        </mc:AlternateContent>
      </w:r>
      <w:r w:rsidR="004D25FC" w:rsidRPr="007F62EE">
        <w:rPr>
          <w:lang w:val="fr-CH"/>
        </w:rPr>
        <w:t xml:space="preserve">Cette tâche a été reprise dans notre laboratoire de façon informatisée en imagerie par résonance magnétique fonctionnelle (IRMf) avec des enfants d’école maternelle et élémentaire révélant qu’elle mobilisait non seulement la région du cerveau dédiée aux nombres (le sillon </w:t>
      </w:r>
      <w:proofErr w:type="spellStart"/>
      <w:r w:rsidR="004D25FC" w:rsidRPr="007F62EE">
        <w:rPr>
          <w:lang w:val="fr-CH"/>
        </w:rPr>
        <w:t>intrapariétal</w:t>
      </w:r>
      <w:proofErr w:type="spellEnd"/>
      <w:r w:rsidR="004D25FC" w:rsidRPr="007F62EE">
        <w:rPr>
          <w:lang w:val="fr-CH"/>
        </w:rPr>
        <w:t>), mais aussi la région du cortex préfrontal (le gyrus frontal inférieur) dédiée à l’inhibition des automatismes</w:t>
      </w:r>
      <w:r w:rsidR="00961AC3">
        <w:rPr>
          <w:lang w:val="fr-CH"/>
        </w:rPr>
        <w:t> </w:t>
      </w:r>
      <w:r w:rsidR="004D25FC" w:rsidRPr="007F62EE">
        <w:rPr>
          <w:lang w:val="fr-CH"/>
        </w:rPr>
        <w:t>: ici, l’automatisme selon lequel en général la longueur varie avec le nombre (Houdé et al., 2011). Cela amène à réviser et enrichir la théorie de Piaget en y ajoutant le rôle clé de l’inhibition cognitive comme mécanisme positif du développement de l’intelligence chez l’enfant.</w:t>
      </w:r>
    </w:p>
    <w:p w14:paraId="792914D3" w14:textId="72C8EE2E" w:rsidR="00ED3F96" w:rsidRDefault="00ED3F96" w:rsidP="00560D06">
      <w:pPr>
        <w:pStyle w:val="berschrift1"/>
      </w:pPr>
      <w:proofErr w:type="spellStart"/>
      <w:r w:rsidRPr="00560D06">
        <w:lastRenderedPageBreak/>
        <w:t>L</w:t>
      </w:r>
      <w:r w:rsidR="00E54E1C">
        <w:t>’</w:t>
      </w:r>
      <w:r w:rsidR="00D24F34">
        <w:t>absence</w:t>
      </w:r>
      <w:proofErr w:type="spellEnd"/>
      <w:r w:rsidR="00D24F34">
        <w:t xml:space="preserve"> </w:t>
      </w:r>
      <w:proofErr w:type="spellStart"/>
      <w:r w:rsidR="00D24F34">
        <w:t>d</w:t>
      </w:r>
      <w:r w:rsidR="00AC4F65">
        <w:t>’inhibition</w:t>
      </w:r>
      <w:proofErr w:type="spellEnd"/>
      <w:r w:rsidR="00AC4F65">
        <w:t xml:space="preserve"> cognitive</w:t>
      </w:r>
      <w:r w:rsidRPr="00560D06">
        <w:t xml:space="preserve"> dans </w:t>
      </w:r>
      <w:proofErr w:type="spellStart"/>
      <w:r w:rsidRPr="00560D06">
        <w:t>l’intelligence</w:t>
      </w:r>
      <w:proofErr w:type="spellEnd"/>
      <w:r w:rsidRPr="00560D06">
        <w:t xml:space="preserve"> </w:t>
      </w:r>
      <w:proofErr w:type="spellStart"/>
      <w:r w:rsidRPr="00560D06">
        <w:t>artificielle</w:t>
      </w:r>
      <w:proofErr w:type="spellEnd"/>
      <w:r w:rsidRPr="00560D06">
        <w:t xml:space="preserve"> </w:t>
      </w:r>
    </w:p>
    <w:p w14:paraId="19535B94" w14:textId="71819487" w:rsidR="00B6179C" w:rsidRPr="007F62EE" w:rsidRDefault="00B6179C" w:rsidP="004E292B">
      <w:pPr>
        <w:pStyle w:val="Textkrper"/>
        <w:rPr>
          <w:lang w:val="fr-CH"/>
        </w:rPr>
      </w:pPr>
      <w:r w:rsidRPr="00153133">
        <w:rPr>
          <w:noProof/>
        </w:rPr>
        <mc:AlternateContent>
          <mc:Choice Requires="wps">
            <w:drawing>
              <wp:anchor distT="45720" distB="45720" distL="46990" distR="46990" simplePos="0" relativeHeight="251658243" behindDoc="0" locked="0" layoutInCell="1" allowOverlap="0" wp14:anchorId="3A9726BE" wp14:editId="69A2F5C4">
                <wp:simplePos x="0" y="0"/>
                <wp:positionH relativeFrom="column">
                  <wp:posOffset>-900430</wp:posOffset>
                </wp:positionH>
                <wp:positionV relativeFrom="paragraph">
                  <wp:posOffset>1617345</wp:posOffset>
                </wp:positionV>
                <wp:extent cx="6029325" cy="534670"/>
                <wp:effectExtent l="0" t="0" r="0" b="0"/>
                <wp:wrapTopAndBottom/>
                <wp:docPr id="453122535" name="Textfeld 4531225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534670"/>
                        </a:xfrm>
                        <a:prstGeom prst="rect">
                          <a:avLst/>
                        </a:prstGeom>
                        <a:noFill/>
                        <a:ln w="9525">
                          <a:noFill/>
                          <a:miter lim="800000"/>
                          <a:headEnd/>
                          <a:tailEnd/>
                        </a:ln>
                      </wps:spPr>
                      <wps:txbx>
                        <w:txbxContent>
                          <w:p w14:paraId="2DECF38A" w14:textId="26FEA7CB" w:rsidR="00B6179C" w:rsidRPr="0047168D" w:rsidRDefault="00B6179C" w:rsidP="004E292B">
                            <w:pPr>
                              <w:pStyle w:val="Hervorhebung1"/>
                              <w:jc w:val="both"/>
                            </w:pPr>
                            <w:r w:rsidRPr="007F62EE">
                              <w:rPr>
                                <w:lang w:val="fr-CH"/>
                              </w:rPr>
                              <w:t>À ce jour, le cerveau humain reste, de très loin, le meilleur siège de l’intelligence sur Terr</w:t>
                            </w:r>
                            <w:r w:rsidR="00206363">
                              <w:rPr>
                                <w:lang w:val="fr-CH"/>
                              </w:rPr>
                              <w:t>e</w:t>
                            </w:r>
                            <w:r w:rsidRPr="007F62EE">
                              <w:rPr>
                                <w:lang w:val="fr-CH"/>
                              </w:rPr>
                              <w:t xml:space="preserve"> Encore faut-il bien l’éduquer et bien l’utiliser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726BE" id="Textfeld 453122535" o:spid="_x0000_s1028" type="#_x0000_t202" alt="&quot;&quot;" style="position:absolute;left:0;text-align:left;margin-left:-70.9pt;margin-top:127.35pt;width:474.75pt;height:42.1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" o:allowoverlap="f" filled="f" stroked="f">
                <v:textbox inset="29mm,,2.5mm">
                  <w:txbxContent>
                    <w:p w14:paraId="2DECF38A" w14:textId="26FEA7CB" w:rsidR="00B6179C" w:rsidRPr="0047168D" w:rsidRDefault="00B6179C" w:rsidP="004E292B">
                      <w:pPr>
                        <w:pStyle w:val="Hervorhebung1"/>
                        <w:jc w:val="both"/>
                      </w:pPr>
                      <w:r w:rsidRPr="007F62EE">
                        <w:rPr>
                          <w:lang w:val="fr-CH"/>
                        </w:rPr>
                        <w:t>À ce jour, le cerveau humain reste, de très loin, le meilleur siège de l’intelligence sur Terr</w:t>
                      </w:r>
                      <w:r w:rsidR="00206363">
                        <w:rPr>
                          <w:lang w:val="fr-CH"/>
                        </w:rPr>
                        <w:t>e</w:t>
                      </w:r>
                      <w:r w:rsidRPr="007F62EE">
                        <w:rPr>
                          <w:lang w:val="fr-CH"/>
                        </w:rPr>
                        <w:t xml:space="preserve"> Encore faut-il bien l’éduquer et bien l’utiliser</w:t>
                      </w:r>
                    </w:p>
                  </w:txbxContent>
                </v:textbox>
                <w10:wrap type="topAndBottom"/>
              </v:shape>
            </w:pict>
          </mc:Fallback>
        </mc:AlternateContent>
      </w:r>
      <w:r w:rsidR="00ED3F96" w:rsidRPr="007F62EE">
        <w:rPr>
          <w:lang w:val="fr-CH"/>
        </w:rPr>
        <w:t>L’</w:t>
      </w:r>
      <w:r w:rsidR="007704C0" w:rsidRPr="007F62EE">
        <w:rPr>
          <w:lang w:val="fr-CH"/>
        </w:rPr>
        <w:t>i</w:t>
      </w:r>
      <w:r w:rsidR="00ED3F96" w:rsidRPr="007F62EE">
        <w:rPr>
          <w:lang w:val="fr-CH"/>
        </w:rPr>
        <w:t xml:space="preserve">ntelligence </w:t>
      </w:r>
      <w:r w:rsidR="007704C0" w:rsidRPr="007F62EE">
        <w:rPr>
          <w:lang w:val="fr-CH"/>
        </w:rPr>
        <w:t>a</w:t>
      </w:r>
      <w:r w:rsidR="00ED3F96" w:rsidRPr="007F62EE">
        <w:rPr>
          <w:lang w:val="fr-CH"/>
        </w:rPr>
        <w:t>rtificielle (IA) est-elle vraiment intelligente</w:t>
      </w:r>
      <w:r w:rsidR="00961AC3">
        <w:rPr>
          <w:lang w:val="fr-CH"/>
        </w:rPr>
        <w:t> </w:t>
      </w:r>
      <w:r w:rsidR="00ED3F96" w:rsidRPr="007F62EE">
        <w:rPr>
          <w:lang w:val="fr-CH"/>
        </w:rPr>
        <w:t>? Les neurosciences ont permis d’estimer que le cerveau humain – dont on vient de voir les mécanismes d’apprentissage – est doté d’environ 86</w:t>
      </w:r>
      <w:r w:rsidR="00BE6BBE">
        <w:rPr>
          <w:lang w:val="fr-CH"/>
        </w:rPr>
        <w:t> </w:t>
      </w:r>
      <w:r w:rsidR="00ED3F96" w:rsidRPr="007F62EE">
        <w:rPr>
          <w:lang w:val="fr-CH"/>
        </w:rPr>
        <w:t>milliards de neurones, à peu près tous présents dès la naissance, et d’un million de milliards de connexions dont une bonne part s’établit et se sélectionne au cours du développement de l’intelligence chez l’enfant.</w:t>
      </w:r>
      <w:r w:rsidR="004257F1">
        <w:rPr>
          <w:lang w:val="fr-CH"/>
        </w:rPr>
        <w:t xml:space="preserve"> </w:t>
      </w:r>
      <w:r w:rsidR="00ED3F96" w:rsidRPr="007F62EE">
        <w:rPr>
          <w:lang w:val="fr-CH"/>
        </w:rPr>
        <w:t>En informatique et</w:t>
      </w:r>
      <w:r w:rsidR="00F02C00" w:rsidRPr="007F62EE">
        <w:rPr>
          <w:lang w:val="fr-CH"/>
        </w:rPr>
        <w:t xml:space="preserve"> en</w:t>
      </w:r>
      <w:r w:rsidR="00ED3F96" w:rsidRPr="007F62EE">
        <w:rPr>
          <w:lang w:val="fr-CH"/>
        </w:rPr>
        <w:t xml:space="preserve"> IA, ce que l’on appelle aujourd’hui le </w:t>
      </w:r>
      <w:r w:rsidR="00F02C00" w:rsidRPr="007F62EE">
        <w:rPr>
          <w:lang w:val="fr-CH"/>
        </w:rPr>
        <w:t>« </w:t>
      </w:r>
      <w:proofErr w:type="spellStart"/>
      <w:r w:rsidR="00ED3F96" w:rsidRPr="007F62EE">
        <w:rPr>
          <w:lang w:val="fr-CH"/>
        </w:rPr>
        <w:t>neuromorphisme</w:t>
      </w:r>
      <w:proofErr w:type="spellEnd"/>
      <w:r w:rsidR="00F02C00" w:rsidRPr="007F62EE">
        <w:rPr>
          <w:lang w:val="fr-CH"/>
        </w:rPr>
        <w:t> »</w:t>
      </w:r>
      <w:r w:rsidR="00ED3F96" w:rsidRPr="007F62EE">
        <w:rPr>
          <w:lang w:val="fr-CH"/>
        </w:rPr>
        <w:t xml:space="preserve"> est beaucoup plus limité</w:t>
      </w:r>
      <w:r w:rsidR="00961AC3">
        <w:rPr>
          <w:lang w:val="fr-CH"/>
        </w:rPr>
        <w:t> </w:t>
      </w:r>
      <w:r w:rsidR="00ED3F96" w:rsidRPr="007F62EE">
        <w:rPr>
          <w:lang w:val="fr-CH"/>
        </w:rPr>
        <w:t xml:space="preserve">: par exemple, le cerveau numérique de l’entreprise américaine Intel, réputé </w:t>
      </w:r>
      <w:r w:rsidR="00267ED8" w:rsidRPr="007F62EE">
        <w:rPr>
          <w:lang w:val="fr-CH"/>
        </w:rPr>
        <w:t xml:space="preserve">comme </w:t>
      </w:r>
      <w:r w:rsidR="00ED3F96" w:rsidRPr="007F62EE">
        <w:rPr>
          <w:lang w:val="fr-CH"/>
        </w:rPr>
        <w:t>l’un des plus puissants au monde, ne comporte que 100</w:t>
      </w:r>
      <w:r w:rsidR="00BE6BBE">
        <w:rPr>
          <w:lang w:val="fr-CH"/>
        </w:rPr>
        <w:t> </w:t>
      </w:r>
      <w:r w:rsidR="00ED3F96" w:rsidRPr="007F62EE">
        <w:rPr>
          <w:lang w:val="fr-CH"/>
        </w:rPr>
        <w:t>millions de neurones, soit le cerveau d’un petit mammifère, entre un hamster et un rat. Ainsi, à ce jour, le cerveau humain reste, de très loin, le meilleur siège de l’intelligence sur Terre. Encore faut-il bien l’éduquer et bien l’utiliser</w:t>
      </w:r>
      <w:r w:rsidR="003D3D5C">
        <w:rPr>
          <w:lang w:val="fr-CH"/>
        </w:rPr>
        <w:t>.</w:t>
      </w:r>
    </w:p>
    <w:p w14:paraId="66858F0D" w14:textId="5FD26190" w:rsidR="00ED3F96" w:rsidRPr="007F62EE" w:rsidRDefault="00ED3F96" w:rsidP="00051FCC">
      <w:pPr>
        <w:pStyle w:val="Textkrper"/>
        <w:rPr>
          <w:lang w:val="fr-CH"/>
        </w:rPr>
      </w:pPr>
      <w:r w:rsidRPr="007F62EE">
        <w:rPr>
          <w:lang w:val="fr-CH"/>
        </w:rPr>
        <w:t>L’apprentissage profond</w:t>
      </w:r>
      <w:r w:rsidR="00A631C0">
        <w:rPr>
          <w:lang w:val="fr-CH"/>
        </w:rPr>
        <w:t>/</w:t>
      </w:r>
      <w:r w:rsidRPr="007F62EE">
        <w:rPr>
          <w:lang w:val="fr-CH"/>
        </w:rPr>
        <w:t xml:space="preserve">multicouche, le </w:t>
      </w:r>
      <w:r w:rsidRPr="001A5110">
        <w:rPr>
          <w:i/>
          <w:iCs/>
          <w:lang w:val="fr-CH"/>
        </w:rPr>
        <w:t>must</w:t>
      </w:r>
      <w:r w:rsidRPr="007F62EE">
        <w:rPr>
          <w:lang w:val="fr-CH"/>
        </w:rPr>
        <w:t xml:space="preserve"> de l’IA</w:t>
      </w:r>
      <w:r w:rsidR="00A631C0">
        <w:rPr>
          <w:lang w:val="fr-CH"/>
        </w:rPr>
        <w:t xml:space="preserve"> </w:t>
      </w:r>
      <w:r w:rsidRPr="007F62EE">
        <w:rPr>
          <w:lang w:val="fr-CH"/>
        </w:rPr>
        <w:t>contemporaine dont on se targue partout, est en fait une technique particulière d’apprentissage automatique (</w:t>
      </w:r>
      <w:r w:rsidRPr="001A5110">
        <w:rPr>
          <w:i/>
          <w:iCs/>
          <w:lang w:val="fr-CH"/>
        </w:rPr>
        <w:t xml:space="preserve">machine </w:t>
      </w:r>
      <w:proofErr w:type="spellStart"/>
      <w:r w:rsidRPr="001A5110">
        <w:rPr>
          <w:i/>
          <w:iCs/>
          <w:lang w:val="fr-CH"/>
        </w:rPr>
        <w:t>learning</w:t>
      </w:r>
      <w:proofErr w:type="spellEnd"/>
      <w:r w:rsidRPr="007F62EE">
        <w:rPr>
          <w:lang w:val="fr-CH"/>
        </w:rPr>
        <w:t xml:space="preserve"> en anglais) qui s’inspire directement de l’architecture du cortex visuel</w:t>
      </w:r>
      <w:r w:rsidR="00385BE4" w:rsidRPr="007F62EE">
        <w:rPr>
          <w:lang w:val="fr-CH"/>
        </w:rPr>
        <w:t xml:space="preserve"> (</w:t>
      </w:r>
      <w:r w:rsidRPr="007F62EE">
        <w:rPr>
          <w:lang w:val="fr-CH"/>
        </w:rPr>
        <w:t>l’occipital</w:t>
      </w:r>
      <w:r w:rsidR="00385BE4" w:rsidRPr="007F62EE">
        <w:rPr>
          <w:lang w:val="fr-CH"/>
        </w:rPr>
        <w:t>)</w:t>
      </w:r>
      <w:r w:rsidRPr="007F62EE">
        <w:rPr>
          <w:lang w:val="fr-CH"/>
        </w:rPr>
        <w:t>, dont différentes couches de neurones successives extraient et analysent les caractéristiques d’une scène. Les systèmes de reconnaissance de visages en IA s’appuient ainsi sur des réseaux de neurones artificiels comprenant plusieurs couches «</w:t>
      </w:r>
      <w:r w:rsidR="00961AC3">
        <w:rPr>
          <w:lang w:val="fr-CH"/>
        </w:rPr>
        <w:t> </w:t>
      </w:r>
      <w:r w:rsidRPr="007F62EE">
        <w:rPr>
          <w:lang w:val="fr-CH"/>
        </w:rPr>
        <w:t>cachées</w:t>
      </w:r>
      <w:r w:rsidR="00961AC3">
        <w:rPr>
          <w:lang w:val="fr-CH"/>
        </w:rPr>
        <w:t> </w:t>
      </w:r>
      <w:r w:rsidRPr="007F62EE">
        <w:rPr>
          <w:lang w:val="fr-CH"/>
        </w:rPr>
        <w:t>» dédiées à différents niveaux d’analyse de l’image</w:t>
      </w:r>
      <w:r w:rsidR="00961AC3">
        <w:rPr>
          <w:lang w:val="fr-CH"/>
        </w:rPr>
        <w:t> </w:t>
      </w:r>
      <w:r w:rsidRPr="007F62EE">
        <w:rPr>
          <w:lang w:val="fr-CH"/>
        </w:rPr>
        <w:t>: contours, éléments faciaux, visages</w:t>
      </w:r>
      <w:r w:rsidR="00BE2A18" w:rsidRPr="007F62EE">
        <w:rPr>
          <w:lang w:val="fr-CH"/>
        </w:rPr>
        <w:t>, etc</w:t>
      </w:r>
      <w:r w:rsidRPr="007F62EE">
        <w:rPr>
          <w:lang w:val="fr-CH"/>
        </w:rPr>
        <w:t>. Grâce à un algorithme dit de</w:t>
      </w:r>
      <w:r w:rsidR="00276EF3" w:rsidRPr="007F62EE">
        <w:rPr>
          <w:lang w:val="fr-CH"/>
        </w:rPr>
        <w:t xml:space="preserve"> « </w:t>
      </w:r>
      <w:r w:rsidRPr="007F62EE">
        <w:rPr>
          <w:lang w:val="fr-CH"/>
        </w:rPr>
        <w:t>rétropropagation de l’erreur</w:t>
      </w:r>
      <w:r w:rsidR="00961AC3">
        <w:rPr>
          <w:lang w:val="fr-CH"/>
        </w:rPr>
        <w:t> </w:t>
      </w:r>
      <w:r w:rsidRPr="007F62EE">
        <w:rPr>
          <w:lang w:val="fr-CH"/>
        </w:rPr>
        <w:t>» pour se corriger en s’ajustant, à partir de dizaines de milliers d’essais, les processeurs du système apprennent et finissent par réussir à reconna</w:t>
      </w:r>
      <w:r w:rsidR="0090473E">
        <w:rPr>
          <w:lang w:val="fr-CH"/>
        </w:rPr>
        <w:t>i</w:t>
      </w:r>
      <w:r w:rsidRPr="007F62EE">
        <w:rPr>
          <w:lang w:val="fr-CH"/>
        </w:rPr>
        <w:t xml:space="preserve">tre les visages. De cette façon, le système répète (beaucoup) et le processus d’automatisation se met en place. </w:t>
      </w:r>
    </w:p>
    <w:p w14:paraId="2CCDE46E" w14:textId="51956E8C" w:rsidR="00ED3F96" w:rsidRDefault="00B052F3" w:rsidP="004B2729">
      <w:pPr>
        <w:pStyle w:val="Textkrper"/>
        <w:rPr>
          <w:lang w:val="fr-CH"/>
        </w:rPr>
      </w:pPr>
      <w:r w:rsidRPr="00153133">
        <w:rPr>
          <w:noProof/>
        </w:rPr>
        <mc:AlternateContent>
          <mc:Choice Requires="wps">
            <w:drawing>
              <wp:anchor distT="45720" distB="45720" distL="46990" distR="46990" simplePos="0" relativeHeight="251658242" behindDoc="0" locked="0" layoutInCell="1" allowOverlap="0" wp14:anchorId="1CD6C0DC" wp14:editId="6FA63B51">
                <wp:simplePos x="0" y="0"/>
                <wp:positionH relativeFrom="column">
                  <wp:posOffset>-900430</wp:posOffset>
                </wp:positionH>
                <wp:positionV relativeFrom="paragraph">
                  <wp:posOffset>1428115</wp:posOffset>
                </wp:positionV>
                <wp:extent cx="6029325" cy="556260"/>
                <wp:effectExtent l="0" t="0" r="0" b="0"/>
                <wp:wrapTopAndBottom/>
                <wp:docPr id="718145514" name="Textfeld 7181455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556260"/>
                        </a:xfrm>
                        <a:prstGeom prst="rect">
                          <a:avLst/>
                        </a:prstGeom>
                        <a:noFill/>
                        <a:ln w="9525">
                          <a:noFill/>
                          <a:miter lim="800000"/>
                          <a:headEnd/>
                          <a:tailEnd/>
                        </a:ln>
                      </wps:spPr>
                      <wps:txbx>
                        <w:txbxContent>
                          <w:p w14:paraId="43E41782" w14:textId="0C2F494A" w:rsidR="00B052F3" w:rsidRPr="00062339" w:rsidRDefault="003B6148" w:rsidP="00B052F3">
                            <w:pPr>
                              <w:pStyle w:val="Hervorhebung1"/>
                              <w:jc w:val="both"/>
                              <w:rPr>
                                <w:lang w:val="fr-CH"/>
                              </w:rPr>
                            </w:pPr>
                            <w:r w:rsidRPr="007F62EE">
                              <w:rPr>
                                <w:lang w:val="fr-CH"/>
                              </w:rPr>
                              <w:t>L’intelligence du cerveau humain</w:t>
                            </w:r>
                            <w:r w:rsidR="00850020">
                              <w:rPr>
                                <w:lang w:val="fr-CH"/>
                              </w:rPr>
                              <w:t xml:space="preserve">, </w:t>
                            </w:r>
                            <w:r w:rsidR="00700671" w:rsidRPr="007F62EE">
                              <w:rPr>
                                <w:lang w:val="fr-CH"/>
                              </w:rPr>
                              <w:t>tel</w:t>
                            </w:r>
                            <w:r w:rsidR="00B50CDB">
                              <w:rPr>
                                <w:lang w:val="fr-CH"/>
                              </w:rPr>
                              <w:t>le</w:t>
                            </w:r>
                            <w:r w:rsidR="00700671" w:rsidRPr="007F62EE">
                              <w:rPr>
                                <w:lang w:val="fr-CH"/>
                              </w:rPr>
                              <w:t xml:space="preserve"> qu’</w:t>
                            </w:r>
                            <w:r w:rsidR="00850020">
                              <w:rPr>
                                <w:lang w:val="fr-CH"/>
                              </w:rPr>
                              <w:t>elle</w:t>
                            </w:r>
                            <w:r w:rsidR="00700671" w:rsidRPr="007F62EE">
                              <w:rPr>
                                <w:lang w:val="fr-CH"/>
                              </w:rPr>
                              <w:t xml:space="preserve"> se développe chez l’enfant</w:t>
                            </w:r>
                            <w:r w:rsidR="00850020">
                              <w:rPr>
                                <w:lang w:val="fr-CH"/>
                              </w:rPr>
                              <w:t>,</w:t>
                            </w:r>
                            <w:r w:rsidR="00B50CDB">
                              <w:rPr>
                                <w:lang w:val="fr-CH"/>
                              </w:rPr>
                              <w:t xml:space="preserve"> </w:t>
                            </w:r>
                            <w:r w:rsidRPr="007F62EE">
                              <w:rPr>
                                <w:lang w:val="fr-CH"/>
                              </w:rPr>
                              <w:t>se distribue en six lobes</w:t>
                            </w:r>
                            <w:r w:rsidR="002B42DD">
                              <w:rPr>
                                <w:lang w:val="fr-CH"/>
                              </w:rPr>
                              <w:t xml:space="preserve">. </w:t>
                            </w:r>
                            <w:r w:rsidRPr="007F62EE">
                              <w:rPr>
                                <w:lang w:val="fr-CH"/>
                              </w:rPr>
                              <w:t>L’IA d’aujourd’hui n’imite en fait qu’un seul lobe, le premier, l’occipital</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6C0DC" id="Textfeld 718145514" o:spid="_x0000_s1029" type="#_x0000_t202" alt="&quot;&quot;" style="position:absolute;left:0;text-align:left;margin-left:-70.9pt;margin-top:112.45pt;width:474.75pt;height:43.8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" o:allowoverlap="f" filled="f" stroked="f">
                <v:textbox inset="29mm,,2.5mm">
                  <w:txbxContent>
                    <w:p w14:paraId="43E41782" w14:textId="0C2F494A" w:rsidR="00B052F3" w:rsidRPr="00062339" w:rsidRDefault="003B6148" w:rsidP="00B052F3">
                      <w:pPr>
                        <w:pStyle w:val="Hervorhebung1"/>
                        <w:jc w:val="both"/>
                        <w:rPr>
                          <w:lang w:val="fr-CH"/>
                        </w:rPr>
                      </w:pPr>
                      <w:r w:rsidRPr="007F62EE">
                        <w:rPr>
                          <w:lang w:val="fr-CH"/>
                        </w:rPr>
                        <w:t>L’intelligence du cerveau humain</w:t>
                      </w:r>
                      <w:r w:rsidR="00850020">
                        <w:rPr>
                          <w:lang w:val="fr-CH"/>
                        </w:rPr>
                        <w:t xml:space="preserve">, </w:t>
                      </w:r>
                      <w:r w:rsidR="00700671" w:rsidRPr="007F62EE">
                        <w:rPr>
                          <w:lang w:val="fr-CH"/>
                        </w:rPr>
                        <w:t>tel</w:t>
                      </w:r>
                      <w:r w:rsidR="00B50CDB">
                        <w:rPr>
                          <w:lang w:val="fr-CH"/>
                        </w:rPr>
                        <w:t>le</w:t>
                      </w:r>
                      <w:r w:rsidR="00700671" w:rsidRPr="007F62EE">
                        <w:rPr>
                          <w:lang w:val="fr-CH"/>
                        </w:rPr>
                        <w:t xml:space="preserve"> qu’</w:t>
                      </w:r>
                      <w:r w:rsidR="00850020">
                        <w:rPr>
                          <w:lang w:val="fr-CH"/>
                        </w:rPr>
                        <w:t>elle</w:t>
                      </w:r>
                      <w:r w:rsidR="00700671" w:rsidRPr="007F62EE">
                        <w:rPr>
                          <w:lang w:val="fr-CH"/>
                        </w:rPr>
                        <w:t xml:space="preserve"> se développe chez l’enfant</w:t>
                      </w:r>
                      <w:r w:rsidR="00850020">
                        <w:rPr>
                          <w:lang w:val="fr-CH"/>
                        </w:rPr>
                        <w:t>,</w:t>
                      </w:r>
                      <w:r w:rsidR="00B50CDB">
                        <w:rPr>
                          <w:lang w:val="fr-CH"/>
                        </w:rPr>
                        <w:t xml:space="preserve"> </w:t>
                      </w:r>
                      <w:r w:rsidRPr="007F62EE">
                        <w:rPr>
                          <w:lang w:val="fr-CH"/>
                        </w:rPr>
                        <w:t>se distribue en six lobes</w:t>
                      </w:r>
                      <w:r w:rsidR="002B42DD">
                        <w:rPr>
                          <w:lang w:val="fr-CH"/>
                        </w:rPr>
                        <w:t xml:space="preserve">. </w:t>
                      </w:r>
                      <w:r w:rsidRPr="007F62EE">
                        <w:rPr>
                          <w:lang w:val="fr-CH"/>
                        </w:rPr>
                        <w:t>L’IA d’aujourd’hui n’imite en fait qu’un seul lobe, le premier, l’occipital</w:t>
                      </w:r>
                    </w:p>
                  </w:txbxContent>
                </v:textbox>
                <w10:wrap type="topAndBottom"/>
              </v:shape>
            </w:pict>
          </mc:Fallback>
        </mc:AlternateContent>
      </w:r>
      <w:r w:rsidR="00ED3F96" w:rsidRPr="007F62EE">
        <w:rPr>
          <w:lang w:val="fr-CH"/>
        </w:rPr>
        <w:t xml:space="preserve">Yann Le </w:t>
      </w:r>
      <w:proofErr w:type="spellStart"/>
      <w:r w:rsidR="00ED3F96" w:rsidRPr="007F62EE">
        <w:rPr>
          <w:lang w:val="fr-CH"/>
        </w:rPr>
        <w:t>Cun</w:t>
      </w:r>
      <w:proofErr w:type="spellEnd"/>
      <w:r w:rsidR="00ED3F96" w:rsidRPr="007F62EE">
        <w:rPr>
          <w:lang w:val="fr-CH"/>
        </w:rPr>
        <w:t>, fondateur de cette nouvelle IA et Prix Turing 2019</w:t>
      </w:r>
      <w:r w:rsidR="008B48C1" w:rsidRPr="007F62EE">
        <w:rPr>
          <w:lang w:val="fr-CH"/>
        </w:rPr>
        <w:t>,</w:t>
      </w:r>
      <w:r w:rsidR="00ED3F96" w:rsidRPr="007F62EE">
        <w:rPr>
          <w:lang w:val="fr-CH"/>
        </w:rPr>
        <w:t xml:space="preserve"> considéré comme le </w:t>
      </w:r>
      <w:r w:rsidR="00DB5DCD">
        <w:rPr>
          <w:lang w:val="fr-CH"/>
        </w:rPr>
        <w:t>P</w:t>
      </w:r>
      <w:r w:rsidR="00ED3F96" w:rsidRPr="007F62EE">
        <w:rPr>
          <w:lang w:val="fr-CH"/>
        </w:rPr>
        <w:t>rix Nobel de l’IA</w:t>
      </w:r>
      <w:r w:rsidR="008B48C1" w:rsidRPr="007F62EE">
        <w:rPr>
          <w:lang w:val="fr-CH"/>
        </w:rPr>
        <w:t xml:space="preserve"> et</w:t>
      </w:r>
      <w:r w:rsidR="00ED3F96" w:rsidRPr="007F62EE">
        <w:rPr>
          <w:lang w:val="fr-CH"/>
        </w:rPr>
        <w:t xml:space="preserve"> scientifique en chef chez Facebook (littéralement, le «</w:t>
      </w:r>
      <w:r w:rsidR="00961AC3">
        <w:rPr>
          <w:lang w:val="fr-CH"/>
        </w:rPr>
        <w:t> </w:t>
      </w:r>
      <w:r w:rsidR="00ED3F96" w:rsidRPr="007F62EE">
        <w:rPr>
          <w:lang w:val="fr-CH"/>
        </w:rPr>
        <w:t>livre des visages</w:t>
      </w:r>
      <w:r w:rsidR="00961AC3">
        <w:rPr>
          <w:lang w:val="fr-CH"/>
        </w:rPr>
        <w:t> </w:t>
      </w:r>
      <w:r w:rsidR="00ED3F96" w:rsidRPr="007F62EE">
        <w:rPr>
          <w:lang w:val="fr-CH"/>
        </w:rPr>
        <w:t xml:space="preserve">»), est spécialiste de vision artificielle (Le </w:t>
      </w:r>
      <w:proofErr w:type="spellStart"/>
      <w:r w:rsidR="00ED3F96" w:rsidRPr="007F62EE">
        <w:rPr>
          <w:lang w:val="fr-CH"/>
        </w:rPr>
        <w:t>Cun</w:t>
      </w:r>
      <w:proofErr w:type="spellEnd"/>
      <w:r w:rsidR="00ED3F96" w:rsidRPr="007F62EE">
        <w:rPr>
          <w:lang w:val="fr-CH"/>
        </w:rPr>
        <w:t>, 2019). Certes, le cortex visuel est déjà complexe, mais n’a rien à voir avec la richesse de l’intelligence du cerveau humain tel qu’il se développe chez l’enfant et se distribue en six lobes</w:t>
      </w:r>
      <w:r w:rsidR="00961AC3">
        <w:rPr>
          <w:lang w:val="fr-CH"/>
        </w:rPr>
        <w:t> </w:t>
      </w:r>
      <w:r w:rsidR="00ED3F96" w:rsidRPr="007F62EE">
        <w:rPr>
          <w:lang w:val="fr-CH"/>
        </w:rPr>
        <w:t>: occipital pour la vision</w:t>
      </w:r>
      <w:r w:rsidR="002272DC" w:rsidRPr="007F62EE">
        <w:rPr>
          <w:lang w:val="fr-CH"/>
        </w:rPr>
        <w:t> ;</w:t>
      </w:r>
      <w:r w:rsidR="00ED3F96" w:rsidRPr="007F62EE">
        <w:rPr>
          <w:lang w:val="fr-CH"/>
        </w:rPr>
        <w:t xml:space="preserve"> temporal pour l’audition, la mémoire et le langage</w:t>
      </w:r>
      <w:r w:rsidR="002272DC" w:rsidRPr="007F62EE">
        <w:rPr>
          <w:lang w:val="fr-CH"/>
        </w:rPr>
        <w:t> ;</w:t>
      </w:r>
      <w:r w:rsidR="00ED3F96" w:rsidRPr="007F62EE">
        <w:rPr>
          <w:lang w:val="fr-CH"/>
        </w:rPr>
        <w:t xml:space="preserve"> pariétal pour la coordination spatiale et les math</w:t>
      </w:r>
      <w:r w:rsidR="002272DC" w:rsidRPr="007F62EE">
        <w:rPr>
          <w:lang w:val="fr-CH"/>
        </w:rPr>
        <w:t>ématiques ;</w:t>
      </w:r>
      <w:r w:rsidR="00ED3F96" w:rsidRPr="007F62EE">
        <w:rPr>
          <w:lang w:val="fr-CH"/>
        </w:rPr>
        <w:t xml:space="preserve"> frontal pour la logique, la prise de décision et notamment le contrôle inhibiteur</w:t>
      </w:r>
      <w:r w:rsidR="00912425" w:rsidRPr="007F62EE">
        <w:rPr>
          <w:lang w:val="fr-CH"/>
        </w:rPr>
        <w:t> ;</w:t>
      </w:r>
      <w:r w:rsidR="00ED3F96" w:rsidRPr="007F62EE">
        <w:rPr>
          <w:lang w:val="fr-CH"/>
        </w:rPr>
        <w:t xml:space="preserve"> enfin, vers le centre du cerveau, les lobes insulaire et limbique pour la conscience de soi et les émotions. L’IA d’aujourd’hui n’imite en fait qu’un seul lobe, le premier, l’occipital</w:t>
      </w:r>
      <w:r w:rsidR="009111AF" w:rsidRPr="007F62EE">
        <w:rPr>
          <w:lang w:val="fr-CH"/>
        </w:rPr>
        <w:t>.</w:t>
      </w:r>
    </w:p>
    <w:p w14:paraId="52FA4943" w14:textId="44B9EE97" w:rsidR="00C04C67" w:rsidRDefault="00ED3F96" w:rsidP="00C04C67">
      <w:pPr>
        <w:pStyle w:val="Textkrper"/>
        <w:rPr>
          <w:lang w:val="fr-CH"/>
        </w:rPr>
      </w:pPr>
      <w:r w:rsidRPr="007F62EE">
        <w:rPr>
          <w:lang w:val="fr-CH"/>
        </w:rPr>
        <w:t>Comme le révèle depuis quelques années</w:t>
      </w:r>
      <w:r w:rsidR="00912425" w:rsidRPr="007F62EE">
        <w:rPr>
          <w:lang w:val="fr-CH"/>
        </w:rPr>
        <w:t xml:space="preserve"> </w:t>
      </w:r>
      <w:r w:rsidRPr="007F62EE">
        <w:rPr>
          <w:lang w:val="fr-CH"/>
        </w:rPr>
        <w:t xml:space="preserve">la mesure de la matière grise chez l’enfant grâce à l’Imagerie par </w:t>
      </w:r>
      <w:r w:rsidR="00912425" w:rsidRPr="007F62EE">
        <w:rPr>
          <w:lang w:val="fr-CH"/>
        </w:rPr>
        <w:t>r</w:t>
      </w:r>
      <w:r w:rsidRPr="007F62EE">
        <w:rPr>
          <w:lang w:val="fr-CH"/>
        </w:rPr>
        <w:t xml:space="preserve">ésonance </w:t>
      </w:r>
      <w:r w:rsidR="00912425" w:rsidRPr="007F62EE">
        <w:rPr>
          <w:lang w:val="fr-CH"/>
        </w:rPr>
        <w:t>m</w:t>
      </w:r>
      <w:r w:rsidRPr="007F62EE">
        <w:rPr>
          <w:lang w:val="fr-CH"/>
        </w:rPr>
        <w:t>agnétique anatomique (</w:t>
      </w:r>
      <w:proofErr w:type="spellStart"/>
      <w:r w:rsidRPr="007F62EE">
        <w:rPr>
          <w:lang w:val="fr-CH"/>
        </w:rPr>
        <w:t>IRMa</w:t>
      </w:r>
      <w:proofErr w:type="spellEnd"/>
      <w:r w:rsidRPr="007F62EE">
        <w:rPr>
          <w:lang w:val="fr-CH"/>
        </w:rPr>
        <w:t>), les cortex sensorimoteurs, tel</w:t>
      </w:r>
      <w:r w:rsidR="00AE2191">
        <w:rPr>
          <w:lang w:val="fr-CH"/>
        </w:rPr>
        <w:t>s</w:t>
      </w:r>
      <w:r w:rsidRPr="007F62EE">
        <w:rPr>
          <w:lang w:val="fr-CH"/>
        </w:rPr>
        <w:t xml:space="preserve"> </w:t>
      </w:r>
      <w:r w:rsidR="000C045D" w:rsidRPr="007F62EE">
        <w:rPr>
          <w:lang w:val="fr-CH"/>
        </w:rPr>
        <w:t xml:space="preserve">que </w:t>
      </w:r>
      <w:r w:rsidRPr="007F62EE">
        <w:rPr>
          <w:lang w:val="fr-CH"/>
        </w:rPr>
        <w:t>le cortex visuel, maturent précocement chez le bébé (déjà pour la reconnaissance des visages, d’ailleurs)</w:t>
      </w:r>
      <w:r w:rsidR="000C045D" w:rsidRPr="007F62EE">
        <w:rPr>
          <w:lang w:val="fr-CH"/>
        </w:rPr>
        <w:t> ;</w:t>
      </w:r>
      <w:r w:rsidRPr="007F62EE">
        <w:rPr>
          <w:lang w:val="fr-CH"/>
        </w:rPr>
        <w:t xml:space="preserve"> alors que le cortex préfrontal, en revanche, continue sa maturation tardivement, se déployant jusqu’à la fin de l’adolescence. C’est lui qui est intimement lié à l’intelligence humaine telle que mesurée par des tests classiques de </w:t>
      </w:r>
      <w:r w:rsidR="000C045D" w:rsidRPr="007F62EE">
        <w:rPr>
          <w:lang w:val="fr-CH"/>
        </w:rPr>
        <w:t>q</w:t>
      </w:r>
      <w:r w:rsidRPr="007F62EE">
        <w:rPr>
          <w:lang w:val="fr-CH"/>
        </w:rPr>
        <w:t xml:space="preserve">uotient </w:t>
      </w:r>
      <w:r w:rsidR="000C045D" w:rsidRPr="007F62EE">
        <w:rPr>
          <w:lang w:val="fr-CH"/>
        </w:rPr>
        <w:t>i</w:t>
      </w:r>
      <w:r w:rsidRPr="007F62EE">
        <w:rPr>
          <w:lang w:val="fr-CH"/>
        </w:rPr>
        <w:t>ntellectuel (QI) ou de raisonnement logique et des tests plus récents de fonctions exécutives observées grâce à l’imagerie cérébrale (TEP et IRMf, voir plus haut)</w:t>
      </w:r>
      <w:r w:rsidR="006263AB" w:rsidRPr="007F62EE">
        <w:rPr>
          <w:lang w:val="fr-CH"/>
        </w:rPr>
        <w:t> </w:t>
      </w:r>
      <w:r w:rsidRPr="007F62EE">
        <w:rPr>
          <w:lang w:val="fr-CH"/>
        </w:rPr>
        <w:t xml:space="preserve">: l’inhibition des automatismes moteurs et cognitifs trop rapides, la flexibilité cognitive ou </w:t>
      </w:r>
      <w:r w:rsidR="006263AB" w:rsidRPr="007F62EE">
        <w:rPr>
          <w:lang w:val="fr-CH"/>
        </w:rPr>
        <w:t>l’</w:t>
      </w:r>
      <w:r w:rsidRPr="007F62EE">
        <w:rPr>
          <w:lang w:val="fr-CH"/>
        </w:rPr>
        <w:t>aptitude à changer de stratégie et la mémoire de travail (mémorisation des éléments utiles pour résoudre un problème donné).</w:t>
      </w:r>
    </w:p>
    <w:p w14:paraId="1590C725" w14:textId="045162C3" w:rsidR="00ED3F96" w:rsidRDefault="00ED3F96" w:rsidP="004B2729">
      <w:pPr>
        <w:pStyle w:val="Textkrper"/>
        <w:rPr>
          <w:lang w:val="fr-CH"/>
        </w:rPr>
      </w:pPr>
      <w:r w:rsidRPr="007F62EE">
        <w:rPr>
          <w:lang w:val="fr-CH"/>
        </w:rPr>
        <w:t>Plus de 86</w:t>
      </w:r>
      <w:r w:rsidR="00BE6BBE">
        <w:rPr>
          <w:lang w:val="fr-CH"/>
        </w:rPr>
        <w:t> </w:t>
      </w:r>
      <w:r w:rsidRPr="007F62EE">
        <w:rPr>
          <w:lang w:val="fr-CH"/>
        </w:rPr>
        <w:t>milliards de neurones se combinent dans ces six lobes, sur deux hémisphères, créant</w:t>
      </w:r>
      <w:r w:rsidR="003323A4" w:rsidRPr="007F62EE">
        <w:rPr>
          <w:lang w:val="fr-CH"/>
        </w:rPr>
        <w:t xml:space="preserve"> </w:t>
      </w:r>
      <w:r w:rsidRPr="007F62EE">
        <w:rPr>
          <w:lang w:val="fr-CH"/>
        </w:rPr>
        <w:t>un million de milliards de connexions. Il y a ainsi potentiellement un réseau bien plus complexe qu’Internet à l’intérieur même de nos têtes. Face à cette immense complexité biologique, façonnée au cours de l’évolution du cerveau humain, apprendre c’est éliminer, d’où le rôle clé de l’inhibition à tous les niveaux, du physiologique (</w:t>
      </w:r>
      <w:proofErr w:type="spellStart"/>
      <w:r w:rsidRPr="007F62EE">
        <w:rPr>
          <w:lang w:val="fr-CH"/>
        </w:rPr>
        <w:t>Berthoz</w:t>
      </w:r>
      <w:proofErr w:type="spellEnd"/>
      <w:r w:rsidRPr="007F62EE">
        <w:rPr>
          <w:lang w:val="fr-CH"/>
        </w:rPr>
        <w:t>, 2020) au cognitif (Houdé, 2023). En supprimant ou en renforçant certains contacts entre neurones (</w:t>
      </w:r>
      <w:r w:rsidR="001F76C9" w:rsidRPr="007F62EE">
        <w:rPr>
          <w:lang w:val="fr-CH"/>
        </w:rPr>
        <w:t xml:space="preserve">appelés </w:t>
      </w:r>
      <w:r w:rsidRPr="007F62EE">
        <w:rPr>
          <w:lang w:val="fr-CH"/>
        </w:rPr>
        <w:t>les synapses) s’opère, en interaction avec l’environnement social et culturel, une forme d’élagage ou de</w:t>
      </w:r>
      <w:r w:rsidR="001F76C9" w:rsidRPr="007F62EE">
        <w:rPr>
          <w:lang w:val="fr-CH"/>
        </w:rPr>
        <w:t xml:space="preserve"> « </w:t>
      </w:r>
      <w:r w:rsidRPr="007F62EE">
        <w:rPr>
          <w:lang w:val="fr-CH"/>
        </w:rPr>
        <w:t>darwinisme neuronal</w:t>
      </w:r>
      <w:r w:rsidR="001F76C9" w:rsidRPr="007F62EE">
        <w:rPr>
          <w:lang w:val="fr-CH"/>
        </w:rPr>
        <w:t> »</w:t>
      </w:r>
      <w:r w:rsidRPr="007F62EE">
        <w:rPr>
          <w:lang w:val="fr-CH"/>
        </w:rPr>
        <w:t xml:space="preserve"> au cours du développement de l’enfant, bien décrit par le neurobiologiste Jean-Pierre</w:t>
      </w:r>
      <w:r w:rsidR="00BE6BBE">
        <w:rPr>
          <w:lang w:val="fr-CH"/>
        </w:rPr>
        <w:t> </w:t>
      </w:r>
      <w:r w:rsidRPr="007F62EE">
        <w:rPr>
          <w:lang w:val="fr-CH"/>
        </w:rPr>
        <w:t xml:space="preserve">Changeux (2023). C’est cette subtile sélection, </w:t>
      </w:r>
      <w:r w:rsidRPr="007F62EE">
        <w:rPr>
          <w:lang w:val="fr-CH"/>
        </w:rPr>
        <w:lastRenderedPageBreak/>
        <w:t>le choix du bon réseau au bon moment, qui fonde notre intelligence (Houdé, 2019), forme optimale de l’adaptation biologique</w:t>
      </w:r>
      <w:r w:rsidR="00AE2191">
        <w:rPr>
          <w:lang w:val="fr-CH"/>
        </w:rPr>
        <w:t>,</w:t>
      </w:r>
      <w:r w:rsidRPr="007F62EE">
        <w:rPr>
          <w:lang w:val="fr-CH"/>
        </w:rPr>
        <w:t xml:space="preserve"> disait déjà Piaget. Par elle, on apprend à ressentir des émotions et sentiments métacognitifs, dits «</w:t>
      </w:r>
      <w:r w:rsidR="00961AC3">
        <w:rPr>
          <w:lang w:val="fr-CH"/>
        </w:rPr>
        <w:t> </w:t>
      </w:r>
      <w:r w:rsidRPr="007F62EE">
        <w:rPr>
          <w:lang w:val="fr-CH"/>
        </w:rPr>
        <w:t>contrefactuels</w:t>
      </w:r>
      <w:r w:rsidR="00961AC3">
        <w:rPr>
          <w:lang w:val="fr-CH"/>
        </w:rPr>
        <w:t> </w:t>
      </w:r>
      <w:r w:rsidRPr="007F62EE">
        <w:rPr>
          <w:lang w:val="fr-CH"/>
        </w:rPr>
        <w:t xml:space="preserve">», tels </w:t>
      </w:r>
      <w:r w:rsidR="00A10C77" w:rsidRPr="007F62EE">
        <w:rPr>
          <w:lang w:val="fr-CH"/>
        </w:rPr>
        <w:t xml:space="preserve">que </w:t>
      </w:r>
      <w:r w:rsidRPr="007F62EE">
        <w:rPr>
          <w:lang w:val="fr-CH"/>
        </w:rPr>
        <w:t>le doute, la curiosité et le regret, liés à la conscience de soi. Tous les lobes cérébraux y contribuent, de l’occipital au limbique et à l’insulaire en passant par le frontal. On est bien au-delà du seul cortex visuel et de sa simple perception-catégorisation automatique d’une base d’images</w:t>
      </w:r>
      <w:r w:rsidR="009111AF" w:rsidRPr="007F62EE">
        <w:rPr>
          <w:lang w:val="fr-CH"/>
        </w:rPr>
        <w:t>.</w:t>
      </w:r>
    </w:p>
    <w:p w14:paraId="73816CAD" w14:textId="1999B3D8" w:rsidR="00ED3F96" w:rsidRDefault="00283189" w:rsidP="004B2729">
      <w:pPr>
        <w:pStyle w:val="Textkrper"/>
        <w:rPr>
          <w:lang w:val="fr-CH"/>
        </w:rPr>
      </w:pPr>
      <w:r w:rsidRPr="00153133">
        <w:rPr>
          <w:noProof/>
        </w:rPr>
        <mc:AlternateContent>
          <mc:Choice Requires="wps">
            <w:drawing>
              <wp:anchor distT="45720" distB="45720" distL="46990" distR="46990" simplePos="0" relativeHeight="251658244" behindDoc="0" locked="0" layoutInCell="1" allowOverlap="0" wp14:anchorId="40B2FC72" wp14:editId="7395B857">
                <wp:simplePos x="0" y="0"/>
                <wp:positionH relativeFrom="column">
                  <wp:posOffset>-900430</wp:posOffset>
                </wp:positionH>
                <wp:positionV relativeFrom="paragraph">
                  <wp:posOffset>1612265</wp:posOffset>
                </wp:positionV>
                <wp:extent cx="6051550" cy="810260"/>
                <wp:effectExtent l="0" t="0" r="0" b="0"/>
                <wp:wrapTopAndBottom/>
                <wp:docPr id="622661618" name="Textfeld 6226616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810260"/>
                        </a:xfrm>
                        <a:prstGeom prst="rect">
                          <a:avLst/>
                        </a:prstGeom>
                        <a:noFill/>
                        <a:ln w="9525">
                          <a:noFill/>
                          <a:miter lim="800000"/>
                          <a:headEnd/>
                          <a:tailEnd/>
                        </a:ln>
                      </wps:spPr>
                      <wps:txbx>
                        <w:txbxContent>
                          <w:p w14:paraId="5226CDD6" w14:textId="359E5221" w:rsidR="00BD3112" w:rsidRDefault="00BD3112" w:rsidP="00BD3112">
                            <w:pPr>
                              <w:jc w:val="both"/>
                            </w:pPr>
                            <w:r w:rsidRPr="00BD3112">
                              <w:rPr>
                                <w:bCs/>
                                <w:i/>
                                <w:color w:val="D31932" w:themeColor="accent1"/>
                                <w:spacing w:val="10"/>
                                <w:szCs w:val="22"/>
                                <w:lang w:val="fr-CH"/>
                              </w:rPr>
                              <w:t>Ce que font les réseaux de neurones d’IA ressemble à de l’apprentissage par cœur (l’automatisation décrite plus haut). Qui considèrerait chez l’humain, apprendre par cœur une liste d’images ou de mots comme preuve d’intelligence ? Personne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2FC72" id="Textfeld 622661618" o:spid="_x0000_s1030" type="#_x0000_t202" alt="&quot;&quot;" style="position:absolute;left:0;text-align:left;margin-left:-70.9pt;margin-top:126.95pt;width:476.5pt;height:63.8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" o:allowoverlap="f" filled="f" stroked="f">
                <v:textbox inset="29mm,,2.5mm">
                  <w:txbxContent>
                    <w:p w14:paraId="5226CDD6" w14:textId="359E5221" w:rsidR="00BD3112" w:rsidRDefault="00BD3112" w:rsidP="00BD3112">
                      <w:pPr>
                        <w:jc w:val="both"/>
                      </w:pPr>
                      <w:r w:rsidRPr="00BD3112">
                        <w:rPr>
                          <w:bCs/>
                          <w:i/>
                          <w:color w:val="D31932" w:themeColor="accent1"/>
                          <w:spacing w:val="10"/>
                          <w:szCs w:val="22"/>
                          <w:lang w:val="fr-CH"/>
                        </w:rPr>
                        <w:t>Ce que font les réseaux de neurones d’IA ressemble à de l’apprentissage par cœur (l’automatisation décrite plus haut). Qui considèrerait chez l’humain, apprendre par cœur une liste d’images ou de mots comme preuve d’intelligence ? Personne</w:t>
                      </w:r>
                    </w:p>
                  </w:txbxContent>
                </v:textbox>
                <w10:wrap type="topAndBottom"/>
              </v:shape>
            </w:pict>
          </mc:Fallback>
        </mc:AlternateContent>
      </w:r>
      <w:r w:rsidR="00ED3F96" w:rsidRPr="007F62EE">
        <w:rPr>
          <w:lang w:val="fr-CH"/>
        </w:rPr>
        <w:t>En accord avec Jean</w:t>
      </w:r>
      <w:r w:rsidR="00357AEB" w:rsidRPr="007F62EE">
        <w:rPr>
          <w:lang w:val="fr-CH"/>
        </w:rPr>
        <w:t>-</w:t>
      </w:r>
      <w:r w:rsidR="00ED3F96" w:rsidRPr="007F62EE">
        <w:rPr>
          <w:lang w:val="fr-CH"/>
        </w:rPr>
        <w:t>Louis</w:t>
      </w:r>
      <w:r w:rsidR="00BE6BBE">
        <w:rPr>
          <w:lang w:val="fr-CH"/>
        </w:rPr>
        <w:t> </w:t>
      </w:r>
      <w:proofErr w:type="spellStart"/>
      <w:r w:rsidR="00ED3F96" w:rsidRPr="007F62EE">
        <w:rPr>
          <w:lang w:val="fr-CH"/>
        </w:rPr>
        <w:t>Dessalles</w:t>
      </w:r>
      <w:proofErr w:type="spellEnd"/>
      <w:r w:rsidR="00ED3F96" w:rsidRPr="007F62EE">
        <w:rPr>
          <w:lang w:val="fr-CH"/>
        </w:rPr>
        <w:t xml:space="preserve">, </w:t>
      </w:r>
      <w:r w:rsidR="009B17C9" w:rsidRPr="007F62EE">
        <w:rPr>
          <w:lang w:val="fr-CH"/>
        </w:rPr>
        <w:t xml:space="preserve">un </w:t>
      </w:r>
      <w:r w:rsidR="00ED3F96" w:rsidRPr="007F62EE">
        <w:rPr>
          <w:lang w:val="fr-CH"/>
        </w:rPr>
        <w:t>autre spécialiste d’IA, un réseau de neurones dit «</w:t>
      </w:r>
      <w:r w:rsidR="00961AC3">
        <w:rPr>
          <w:lang w:val="fr-CH"/>
        </w:rPr>
        <w:t> </w:t>
      </w:r>
      <w:r w:rsidR="00ED3F96" w:rsidRPr="007F62EE">
        <w:rPr>
          <w:lang w:val="fr-CH"/>
        </w:rPr>
        <w:t>profond</w:t>
      </w:r>
      <w:r w:rsidR="00961AC3">
        <w:rPr>
          <w:lang w:val="fr-CH"/>
        </w:rPr>
        <w:t> </w:t>
      </w:r>
      <w:r w:rsidR="00ED3F96" w:rsidRPr="007F62EE">
        <w:rPr>
          <w:lang w:val="fr-CH"/>
        </w:rPr>
        <w:t>» n’est rien de plus qu’une machine à associer des images. Est-ce vraiment cela, être intelligent</w:t>
      </w:r>
      <w:r w:rsidR="00961AC3">
        <w:rPr>
          <w:lang w:val="fr-CH"/>
        </w:rPr>
        <w:t> </w:t>
      </w:r>
      <w:r w:rsidR="00ED3F96" w:rsidRPr="007F62EE">
        <w:rPr>
          <w:lang w:val="fr-CH"/>
        </w:rPr>
        <w:t xml:space="preserve">? Non. Ce type de performance ne représente </w:t>
      </w:r>
      <w:r w:rsidR="00ED3F96" w:rsidRPr="00BD3112">
        <w:rPr>
          <w:lang w:val="fr-CH"/>
        </w:rPr>
        <w:t xml:space="preserve">au mieux qu’un petit aspect de l’intelligence. Ce que font les réseaux de neurones d’IA ressemble à de l’apprentissage par cœur (l’automatisation décrite plus haut). </w:t>
      </w:r>
      <w:r w:rsidR="005217CE" w:rsidRPr="00BD3112">
        <w:rPr>
          <w:lang w:val="fr-CH"/>
        </w:rPr>
        <w:t>Q</w:t>
      </w:r>
      <w:r w:rsidR="00ED3F96" w:rsidRPr="00BD3112">
        <w:rPr>
          <w:lang w:val="fr-CH"/>
        </w:rPr>
        <w:t xml:space="preserve">ui </w:t>
      </w:r>
      <w:r w:rsidR="005217CE" w:rsidRPr="00BD3112">
        <w:rPr>
          <w:lang w:val="fr-CH"/>
        </w:rPr>
        <w:t>consid</w:t>
      </w:r>
      <w:r w:rsidR="00AE2191" w:rsidRPr="00BD3112">
        <w:rPr>
          <w:lang w:val="fr-CH"/>
        </w:rPr>
        <w:t>è</w:t>
      </w:r>
      <w:r w:rsidR="005217CE" w:rsidRPr="00BD3112">
        <w:rPr>
          <w:lang w:val="fr-CH"/>
        </w:rPr>
        <w:t xml:space="preserve">rerait </w:t>
      </w:r>
      <w:r w:rsidR="00ED3F96" w:rsidRPr="00BD3112">
        <w:rPr>
          <w:lang w:val="fr-CH"/>
        </w:rPr>
        <w:t xml:space="preserve">chez l’humain, chez un élève à l’école par exemple, apprendre par cœur une liste d’images ou de mots </w:t>
      </w:r>
      <w:r w:rsidR="005217CE" w:rsidRPr="00BD3112">
        <w:rPr>
          <w:lang w:val="fr-CH"/>
        </w:rPr>
        <w:t xml:space="preserve">comme </w:t>
      </w:r>
      <w:r w:rsidR="00ED3F96" w:rsidRPr="00BD3112">
        <w:rPr>
          <w:lang w:val="fr-CH"/>
        </w:rPr>
        <w:t>preuve d’intelligence</w:t>
      </w:r>
      <w:r w:rsidR="00961AC3" w:rsidRPr="00BD3112">
        <w:rPr>
          <w:lang w:val="fr-CH"/>
        </w:rPr>
        <w:t> </w:t>
      </w:r>
      <w:r w:rsidR="00ED3F96" w:rsidRPr="00BD3112">
        <w:rPr>
          <w:lang w:val="fr-CH"/>
        </w:rPr>
        <w:t>? Personne</w:t>
      </w:r>
      <w:r w:rsidR="00A42DB8" w:rsidRPr="00BD3112">
        <w:rPr>
          <w:lang w:val="fr-CH"/>
        </w:rPr>
        <w:t>.</w:t>
      </w:r>
      <w:r w:rsidR="009A28EE" w:rsidRPr="00BD3112">
        <w:rPr>
          <w:lang w:val="fr-CH"/>
        </w:rPr>
        <w:t xml:space="preserve"> </w:t>
      </w:r>
      <w:r w:rsidR="00ED3F96" w:rsidRPr="00BD3112">
        <w:rPr>
          <w:lang w:val="fr-CH"/>
        </w:rPr>
        <w:t xml:space="preserve">D’ailleurs, Le </w:t>
      </w:r>
      <w:proofErr w:type="spellStart"/>
      <w:r w:rsidR="00ED3F96" w:rsidRPr="00BD3112">
        <w:rPr>
          <w:lang w:val="fr-CH"/>
        </w:rPr>
        <w:t>Cun</w:t>
      </w:r>
      <w:proofErr w:type="spellEnd"/>
      <w:r w:rsidR="00ED3F96" w:rsidRPr="00BD3112">
        <w:rPr>
          <w:lang w:val="fr-CH"/>
        </w:rPr>
        <w:t xml:space="preserve"> lui-même déclarait</w:t>
      </w:r>
      <w:r w:rsidR="00961AC3" w:rsidRPr="00BD3112">
        <w:rPr>
          <w:lang w:val="fr-CH"/>
        </w:rPr>
        <w:t> </w:t>
      </w:r>
      <w:r w:rsidR="00ED3F96" w:rsidRPr="00BD3112">
        <w:rPr>
          <w:lang w:val="fr-CH"/>
        </w:rPr>
        <w:t xml:space="preserve">: </w:t>
      </w:r>
      <w:r w:rsidR="00A42DB8" w:rsidRPr="00BD3112">
        <w:rPr>
          <w:lang w:val="fr-CH"/>
        </w:rPr>
        <w:t>« </w:t>
      </w:r>
      <w:r w:rsidR="00ED3F96" w:rsidRPr="00BD3112">
        <w:rPr>
          <w:lang w:val="fr-CH"/>
        </w:rPr>
        <w:t>n’allons pas trop vite</w:t>
      </w:r>
      <w:r w:rsidR="00854873" w:rsidRPr="00BD3112">
        <w:rPr>
          <w:lang w:val="fr-CH"/>
        </w:rPr>
        <w:t>,</w:t>
      </w:r>
      <w:r w:rsidR="00ED3F96" w:rsidRPr="00BD3112">
        <w:rPr>
          <w:lang w:val="fr-CH"/>
        </w:rPr>
        <w:t xml:space="preserve"> car les meilleurs systèmes d’IA ont aujourd’hui moins de sens commun qu’un rat. De grands progrès ont été faits en IA, mais beaucoup reste à faire et nous sommes bien loin des capacités des enfants</w:t>
      </w:r>
      <w:r w:rsidR="00A42DB8" w:rsidRPr="00BD3112">
        <w:rPr>
          <w:lang w:val="fr-CH"/>
        </w:rPr>
        <w:t> »</w:t>
      </w:r>
      <w:r w:rsidR="00E17244" w:rsidRPr="00BD3112">
        <w:rPr>
          <w:lang w:val="fr-CH"/>
        </w:rPr>
        <w:t xml:space="preserve"> </w:t>
      </w:r>
      <w:r w:rsidR="008542CC" w:rsidRPr="00BD3112">
        <w:rPr>
          <w:lang w:val="fr-CH"/>
        </w:rPr>
        <w:t>(2018, p.66)</w:t>
      </w:r>
      <w:r w:rsidR="00ED3F96" w:rsidRPr="00BD3112">
        <w:rPr>
          <w:lang w:val="fr-CH"/>
        </w:rPr>
        <w:t>.</w:t>
      </w:r>
      <w:r w:rsidR="00ED3F96" w:rsidRPr="007F62EE">
        <w:rPr>
          <w:lang w:val="fr-CH"/>
        </w:rPr>
        <w:t xml:space="preserve"> </w:t>
      </w:r>
    </w:p>
    <w:p w14:paraId="47330D2D" w14:textId="3DFFCE4A" w:rsidR="00ED3F96" w:rsidRPr="007F62EE" w:rsidRDefault="00ED3F96" w:rsidP="004B2729">
      <w:pPr>
        <w:pStyle w:val="Textkrper"/>
        <w:rPr>
          <w:lang w:val="fr-CH"/>
        </w:rPr>
      </w:pPr>
      <w:r w:rsidRPr="007F62EE">
        <w:rPr>
          <w:lang w:val="fr-CH"/>
        </w:rPr>
        <w:t>Dans le débat actuel sur les limites des algorithmes (</w:t>
      </w:r>
      <w:proofErr w:type="spellStart"/>
      <w:r w:rsidRPr="007F62EE">
        <w:rPr>
          <w:lang w:val="fr-CH"/>
        </w:rPr>
        <w:t>Abiteboul</w:t>
      </w:r>
      <w:proofErr w:type="spellEnd"/>
      <w:r w:rsidR="00854873" w:rsidRPr="007F62EE">
        <w:rPr>
          <w:lang w:val="fr-CH"/>
        </w:rPr>
        <w:t xml:space="preserve"> &amp;</w:t>
      </w:r>
      <w:r w:rsidRPr="007F62EE">
        <w:rPr>
          <w:lang w:val="fr-CH"/>
        </w:rPr>
        <w:t xml:space="preserve"> </w:t>
      </w:r>
      <w:proofErr w:type="spellStart"/>
      <w:r w:rsidRPr="007F62EE">
        <w:rPr>
          <w:lang w:val="fr-CH"/>
        </w:rPr>
        <w:t>Dowek</w:t>
      </w:r>
      <w:proofErr w:type="spellEnd"/>
      <w:r w:rsidRPr="007F62EE">
        <w:rPr>
          <w:lang w:val="fr-CH"/>
        </w:rPr>
        <w:t>, 2017</w:t>
      </w:r>
      <w:r w:rsidR="00854873" w:rsidRPr="007F62EE">
        <w:rPr>
          <w:lang w:val="fr-CH"/>
        </w:rPr>
        <w:t> ;</w:t>
      </w:r>
      <w:r w:rsidRPr="007F62EE">
        <w:rPr>
          <w:lang w:val="fr-CH"/>
        </w:rPr>
        <w:t xml:space="preserve"> Berry, 2017), les systèmes informatiques dits «</w:t>
      </w:r>
      <w:r w:rsidR="00961AC3">
        <w:rPr>
          <w:lang w:val="fr-CH"/>
        </w:rPr>
        <w:t> </w:t>
      </w:r>
      <w:r w:rsidRPr="007F62EE">
        <w:rPr>
          <w:lang w:val="fr-CH"/>
        </w:rPr>
        <w:t>intelligents</w:t>
      </w:r>
      <w:r w:rsidR="00961AC3">
        <w:rPr>
          <w:lang w:val="fr-CH"/>
        </w:rPr>
        <w:t> </w:t>
      </w:r>
      <w:r w:rsidRPr="007F62EE">
        <w:rPr>
          <w:lang w:val="fr-CH"/>
        </w:rPr>
        <w:t>» commencent d’ailleurs à être décriés pour certaines de leurs mauvaises décisions, liées à une hypersensibilité aux moindres corrélations statistiques et pas forcément les plus pertinentes – donc celles à inhiber – dans de grandes bases de données</w:t>
      </w:r>
      <w:r w:rsidR="00854873" w:rsidRPr="007F62EE">
        <w:rPr>
          <w:lang w:val="fr-CH"/>
        </w:rPr>
        <w:t xml:space="preserve"> (</w:t>
      </w:r>
      <w:r w:rsidRPr="007F62EE">
        <w:rPr>
          <w:lang w:val="fr-CH"/>
        </w:rPr>
        <w:t xml:space="preserve">le fameux </w:t>
      </w:r>
      <w:r w:rsidRPr="001A5110">
        <w:rPr>
          <w:i/>
          <w:iCs/>
          <w:lang w:val="fr-CH"/>
        </w:rPr>
        <w:t>big data</w:t>
      </w:r>
      <w:r w:rsidR="00854873" w:rsidRPr="007F62EE">
        <w:rPr>
          <w:iCs/>
          <w:lang w:val="fr-CH"/>
        </w:rPr>
        <w:t>)</w:t>
      </w:r>
      <w:r w:rsidRPr="007F62EE">
        <w:rPr>
          <w:lang w:val="fr-CH"/>
        </w:rPr>
        <w:t xml:space="preserve">. Par exemple, un système qui </w:t>
      </w:r>
      <w:r w:rsidR="005F1F33" w:rsidRPr="007F62EE">
        <w:rPr>
          <w:lang w:val="fr-CH"/>
        </w:rPr>
        <w:t xml:space="preserve">assignait </w:t>
      </w:r>
      <w:r w:rsidRPr="007F62EE">
        <w:rPr>
          <w:lang w:val="fr-CH"/>
        </w:rPr>
        <w:t>les femmes à la famille et les hommes au travail a été dénoncé</w:t>
      </w:r>
      <w:r w:rsidR="005F1F33" w:rsidRPr="007F62EE">
        <w:rPr>
          <w:lang w:val="fr-CH"/>
        </w:rPr>
        <w:t xml:space="preserve"> comme </w:t>
      </w:r>
      <w:r w:rsidRPr="007F62EE">
        <w:rPr>
          <w:lang w:val="fr-CH"/>
        </w:rPr>
        <w:t>une IA sexiste</w:t>
      </w:r>
      <w:r w:rsidR="00784643" w:rsidRPr="007F62EE">
        <w:rPr>
          <w:lang w:val="fr-CH"/>
        </w:rPr>
        <w:t xml:space="preserve">. </w:t>
      </w:r>
      <w:r w:rsidRPr="007F62EE">
        <w:rPr>
          <w:lang w:val="fr-CH"/>
        </w:rPr>
        <w:t xml:space="preserve">En outre, comme on le sait en science, </w:t>
      </w:r>
      <w:r w:rsidR="00AE2191">
        <w:rPr>
          <w:lang w:val="fr-CH"/>
        </w:rPr>
        <w:t xml:space="preserve">la </w:t>
      </w:r>
      <w:r w:rsidRPr="007F62EE">
        <w:rPr>
          <w:lang w:val="fr-CH"/>
        </w:rPr>
        <w:t xml:space="preserve">corrélation ne veut pas dire causalité. Les scientifiques commencent ainsi à se méfier de la nature brutalement statistique de ces nouvelles intelligences. Ils prennent conscience que ces systèmes d’IA reproduisent systématiquement les travers ou biais humains que comportent, implicitement souvent, les bases de données sur lesquelles ils ont appris à catégoriser des dizaines de milliers d’images annotées. Pour inhiber ces biais, il faudrait </w:t>
      </w:r>
      <w:r w:rsidR="00F3462E" w:rsidRPr="007F62EE">
        <w:rPr>
          <w:lang w:val="fr-CH"/>
        </w:rPr>
        <w:t xml:space="preserve">donc </w:t>
      </w:r>
      <w:r w:rsidRPr="007F62EE">
        <w:rPr>
          <w:lang w:val="fr-CH"/>
        </w:rPr>
        <w:t>aux ordinateurs un cortex préfrontal (Houdé, 2019)</w:t>
      </w:r>
      <w:r w:rsidR="00784643" w:rsidRPr="007F62EE">
        <w:rPr>
          <w:lang w:val="fr-CH"/>
        </w:rPr>
        <w:t>.</w:t>
      </w:r>
      <w:r w:rsidRPr="007F62EE">
        <w:rPr>
          <w:lang w:val="fr-CH"/>
        </w:rPr>
        <w:t xml:space="preserve"> </w:t>
      </w:r>
    </w:p>
    <w:p w14:paraId="47580F51" w14:textId="497A213E" w:rsidR="00ED3F96" w:rsidRDefault="00B66DA1" w:rsidP="004B2729">
      <w:pPr>
        <w:pStyle w:val="Textkrper"/>
        <w:rPr>
          <w:lang w:val="fr-CH"/>
        </w:rPr>
      </w:pPr>
      <w:r w:rsidRPr="00153133">
        <w:rPr>
          <w:noProof/>
        </w:rPr>
        <mc:AlternateContent>
          <mc:Choice Requires="wps">
            <w:drawing>
              <wp:anchor distT="45720" distB="45720" distL="46990" distR="46990" simplePos="0" relativeHeight="251658245" behindDoc="0" locked="0" layoutInCell="1" allowOverlap="0" wp14:anchorId="06077FE1" wp14:editId="4624A6DB">
                <wp:simplePos x="0" y="0"/>
                <wp:positionH relativeFrom="column">
                  <wp:posOffset>-900917</wp:posOffset>
                </wp:positionH>
                <wp:positionV relativeFrom="paragraph">
                  <wp:posOffset>2686108</wp:posOffset>
                </wp:positionV>
                <wp:extent cx="6051550" cy="694690"/>
                <wp:effectExtent l="0" t="0" r="0" b="0"/>
                <wp:wrapTopAndBottom/>
                <wp:docPr id="1483354501" name="Textfeld 14833545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694690"/>
                        </a:xfrm>
                        <a:prstGeom prst="rect">
                          <a:avLst/>
                        </a:prstGeom>
                        <a:noFill/>
                        <a:ln w="9525">
                          <a:noFill/>
                          <a:miter lim="800000"/>
                          <a:headEnd/>
                          <a:tailEnd/>
                        </a:ln>
                      </wps:spPr>
                      <wps:txbx>
                        <w:txbxContent>
                          <w:p w14:paraId="680A9E4E" w14:textId="189733DE" w:rsidR="00D855DE" w:rsidRDefault="00323DB5" w:rsidP="00D855DE">
                            <w:pPr>
                              <w:jc w:val="both"/>
                            </w:pPr>
                            <w:r w:rsidRPr="00323DB5">
                              <w:rPr>
                                <w:bCs/>
                                <w:i/>
                                <w:color w:val="D31932" w:themeColor="accent1"/>
                                <w:spacing w:val="10"/>
                                <w:szCs w:val="22"/>
                                <w:lang w:val="fr-CH"/>
                              </w:rPr>
                              <w:t>Les spécialistes d’informatique et d’IA, voire d’éthique, commencent à souligner la nécessité de « garde-fous algorithmiques », d’implémentation d’alertes, de seuils au-delà desquels les systèmes ou comptes devraient être bloqués (des seuils d’inhibition en fait)</w:t>
                            </w:r>
                            <w:r w:rsidR="00800A00">
                              <w:rPr>
                                <w:bCs/>
                                <w:i/>
                                <w:color w:val="D31932" w:themeColor="accent1"/>
                                <w:spacing w:val="10"/>
                                <w:szCs w:val="22"/>
                                <w:lang w:val="fr-CH"/>
                              </w:rPr>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77FE1" id="Textfeld 1483354501" o:spid="_x0000_s1031" type="#_x0000_t202" alt="&quot;&quot;" style="position:absolute;left:0;text-align:left;margin-left:-70.95pt;margin-top:211.5pt;width:476.5pt;height:54.7pt;z-index:251658245;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" o:allowoverlap="f" filled="f" stroked="f">
                <v:textbox inset="29mm,,2.5mm">
                  <w:txbxContent>
                    <w:p w14:paraId="680A9E4E" w14:textId="189733DE" w:rsidR="00D855DE" w:rsidRDefault="00323DB5" w:rsidP="00D855DE">
                      <w:pPr>
                        <w:jc w:val="both"/>
                      </w:pPr>
                      <w:r w:rsidRPr="00323DB5">
                        <w:rPr>
                          <w:bCs/>
                          <w:i/>
                          <w:color w:val="D31932" w:themeColor="accent1"/>
                          <w:spacing w:val="10"/>
                          <w:szCs w:val="22"/>
                          <w:lang w:val="fr-CH"/>
                        </w:rPr>
                        <w:t>Les spécialistes d’informatique et d’IA, voire d’éthique, commencent à souligner la nécessité de « garde-fous algorithmiques », d’implémentation d’alertes, de seuils au-delà desquels les systèmes ou comptes devraient être bloqués (des seuils d’inhibition en fait)</w:t>
                      </w:r>
                      <w:r w:rsidR="00800A00">
                        <w:rPr>
                          <w:bCs/>
                          <w:i/>
                          <w:color w:val="D31932" w:themeColor="accent1"/>
                          <w:spacing w:val="10"/>
                          <w:szCs w:val="22"/>
                          <w:lang w:val="fr-CH"/>
                        </w:rPr>
                        <w:t xml:space="preserve"> </w:t>
                      </w:r>
                    </w:p>
                  </w:txbxContent>
                </v:textbox>
                <w10:wrap type="topAndBottom"/>
              </v:shape>
            </w:pict>
          </mc:Fallback>
        </mc:AlternateContent>
      </w:r>
      <w:r w:rsidR="00ED3F96" w:rsidRPr="007F62EE">
        <w:rPr>
          <w:lang w:val="fr-CH"/>
        </w:rPr>
        <w:t>Enfin, les ordinateurs n’ont pas de corps et, par conséquent dirait le neurologue Antonio</w:t>
      </w:r>
      <w:r w:rsidR="00BE6BBE">
        <w:rPr>
          <w:lang w:val="fr-CH"/>
        </w:rPr>
        <w:t> </w:t>
      </w:r>
      <w:r w:rsidR="00ED3F96" w:rsidRPr="007F62EE">
        <w:rPr>
          <w:lang w:val="fr-CH"/>
        </w:rPr>
        <w:t>Damasio (2021), ils sont sans émotion et sentiments réels, sans enjeux de survie ou «</w:t>
      </w:r>
      <w:r w:rsidR="00961AC3">
        <w:rPr>
          <w:lang w:val="fr-CH"/>
        </w:rPr>
        <w:t> </w:t>
      </w:r>
      <w:r w:rsidR="00EF6B0D" w:rsidRPr="007F62EE">
        <w:rPr>
          <w:lang w:val="fr-CH"/>
        </w:rPr>
        <w:t>d’</w:t>
      </w:r>
      <w:r w:rsidR="00ED3F96" w:rsidRPr="007F62EE">
        <w:rPr>
          <w:lang w:val="fr-CH"/>
        </w:rPr>
        <w:t>homéostasie</w:t>
      </w:r>
      <w:r w:rsidR="00961AC3">
        <w:rPr>
          <w:lang w:val="fr-CH"/>
        </w:rPr>
        <w:t> </w:t>
      </w:r>
      <w:r w:rsidR="00ED3F96" w:rsidRPr="007F62EE">
        <w:rPr>
          <w:lang w:val="fr-CH"/>
        </w:rPr>
        <w:t xml:space="preserve">», sans peur de se tromper et, ce qui est plus grave d’un point de </w:t>
      </w:r>
      <w:r w:rsidR="00ED3F96" w:rsidRPr="00323DB5">
        <w:rPr>
          <w:lang w:val="fr-CH"/>
        </w:rPr>
        <w:t>vue moral, dans le domaine militaire par exemple</w:t>
      </w:r>
      <w:r w:rsidR="001A6EE1" w:rsidRPr="00323DB5">
        <w:rPr>
          <w:lang w:val="fr-CH"/>
        </w:rPr>
        <w:t>,</w:t>
      </w:r>
      <w:r w:rsidR="00ED3F96" w:rsidRPr="00323DB5">
        <w:rPr>
          <w:lang w:val="fr-CH"/>
        </w:rPr>
        <w:t xml:space="preserve"> sans aversion de faire souffrir autrui et sans inhibiteurs de violence.</w:t>
      </w:r>
      <w:r w:rsidR="00D92B30" w:rsidRPr="00323DB5">
        <w:rPr>
          <w:lang w:val="fr-CH"/>
        </w:rPr>
        <w:t xml:space="preserve"> </w:t>
      </w:r>
      <w:r w:rsidR="00ED3F96" w:rsidRPr="00323DB5">
        <w:rPr>
          <w:lang w:val="fr-CH"/>
        </w:rPr>
        <w:t>Dans le monde dit «</w:t>
      </w:r>
      <w:r w:rsidR="00961AC3" w:rsidRPr="00323DB5">
        <w:rPr>
          <w:lang w:val="fr-CH"/>
        </w:rPr>
        <w:t> </w:t>
      </w:r>
      <w:r w:rsidR="00ED3F96" w:rsidRPr="00323DB5">
        <w:rPr>
          <w:lang w:val="fr-CH"/>
        </w:rPr>
        <w:t xml:space="preserve">du </w:t>
      </w:r>
      <w:r w:rsidR="00E361B8" w:rsidRPr="00323DB5">
        <w:rPr>
          <w:lang w:val="fr-CH"/>
        </w:rPr>
        <w:t>m</w:t>
      </w:r>
      <w:r w:rsidR="00ED3F96" w:rsidRPr="00323DB5">
        <w:rPr>
          <w:lang w:val="fr-CH"/>
        </w:rPr>
        <w:t>étavers</w:t>
      </w:r>
      <w:r w:rsidR="00961AC3" w:rsidRPr="00323DB5">
        <w:rPr>
          <w:lang w:val="fr-CH"/>
        </w:rPr>
        <w:t> </w:t>
      </w:r>
      <w:r w:rsidR="00ED3F96" w:rsidRPr="00323DB5">
        <w:rPr>
          <w:lang w:val="fr-CH"/>
        </w:rPr>
        <w:t>» (</w:t>
      </w:r>
      <w:r w:rsidR="00446ED0" w:rsidRPr="00323DB5">
        <w:rPr>
          <w:lang w:val="fr-CH"/>
        </w:rPr>
        <w:t xml:space="preserve">la </w:t>
      </w:r>
      <w:r w:rsidR="00ED3F96" w:rsidRPr="00323DB5">
        <w:rPr>
          <w:lang w:val="fr-CH"/>
        </w:rPr>
        <w:t>suite de Facebook), le contrôle inhibiteur sera</w:t>
      </w:r>
      <w:r w:rsidR="00BC1D67" w:rsidRPr="00323DB5">
        <w:rPr>
          <w:lang w:val="fr-CH"/>
        </w:rPr>
        <w:t xml:space="preserve"> </w:t>
      </w:r>
      <w:r w:rsidR="00ED3F96" w:rsidRPr="00323DB5">
        <w:rPr>
          <w:lang w:val="fr-CH"/>
        </w:rPr>
        <w:t xml:space="preserve">encore </w:t>
      </w:r>
      <w:r w:rsidR="00BC1D67" w:rsidRPr="00323DB5">
        <w:rPr>
          <w:lang w:val="fr-CH"/>
        </w:rPr>
        <w:t xml:space="preserve">plus </w:t>
      </w:r>
      <w:r w:rsidR="00ED3F96" w:rsidRPr="00323DB5">
        <w:rPr>
          <w:lang w:val="fr-CH"/>
        </w:rPr>
        <w:t>vital à une bonne éducation des enfants. Les</w:t>
      </w:r>
      <w:r w:rsidR="00ED3F96" w:rsidRPr="007F62EE">
        <w:rPr>
          <w:lang w:val="fr-CH"/>
        </w:rPr>
        <w:t xml:space="preserve"> spécialistes d’informatique et d’IA, voire d’éthique, commence</w:t>
      </w:r>
      <w:r w:rsidR="008B5FC9">
        <w:rPr>
          <w:lang w:val="fr-CH"/>
        </w:rPr>
        <w:t>nt</w:t>
      </w:r>
      <w:r w:rsidR="00ED3F96" w:rsidRPr="007F62EE">
        <w:rPr>
          <w:lang w:val="fr-CH"/>
        </w:rPr>
        <w:t xml:space="preserve"> à souligner la nécessité de </w:t>
      </w:r>
      <w:r w:rsidR="00DA6E85">
        <w:rPr>
          <w:lang w:val="fr-CH"/>
        </w:rPr>
        <w:t>« </w:t>
      </w:r>
      <w:r w:rsidR="00ED3F96" w:rsidRPr="007F62EE">
        <w:rPr>
          <w:lang w:val="fr-CH"/>
        </w:rPr>
        <w:t>garde-fous algorithmiques</w:t>
      </w:r>
      <w:r w:rsidR="00961AC3">
        <w:rPr>
          <w:lang w:val="fr-CH"/>
        </w:rPr>
        <w:t> </w:t>
      </w:r>
      <w:r w:rsidR="00ED3F96" w:rsidRPr="007F62EE">
        <w:rPr>
          <w:lang w:val="fr-CH"/>
        </w:rPr>
        <w:t xml:space="preserve">», d’implémentation d’alertes, de seuils au-delà desquels les systèmes ou comptes devraient être bloqués (des seuils d’inhibition en fait) pour encadrer les dérives de ce futur </w:t>
      </w:r>
      <w:r w:rsidR="00DC1046" w:rsidRPr="007F62EE">
        <w:rPr>
          <w:lang w:val="fr-CH"/>
        </w:rPr>
        <w:t>m</w:t>
      </w:r>
      <w:r w:rsidR="00ED3F96" w:rsidRPr="007F62EE">
        <w:rPr>
          <w:lang w:val="fr-CH"/>
        </w:rPr>
        <w:t>étavers</w:t>
      </w:r>
      <w:r w:rsidR="00DC1046" w:rsidRPr="007F62EE">
        <w:rPr>
          <w:lang w:val="fr-CH"/>
        </w:rPr>
        <w:t xml:space="preserve"> </w:t>
      </w:r>
      <w:r w:rsidR="00ED3F96" w:rsidRPr="007F62EE">
        <w:rPr>
          <w:lang w:val="fr-CH"/>
        </w:rPr>
        <w:t>en construction, monde parallèle et de réalité virtuelle, même augmentée</w:t>
      </w:r>
      <w:r w:rsidR="0084318F" w:rsidRPr="007F62EE">
        <w:rPr>
          <w:lang w:val="fr-CH"/>
        </w:rPr>
        <w:t>,</w:t>
      </w:r>
      <w:r w:rsidR="00ED3F96" w:rsidRPr="007F62EE">
        <w:rPr>
          <w:lang w:val="fr-CH"/>
        </w:rPr>
        <w:t xml:space="preserve"> où, parmi nos multiples avatars débridés, les </w:t>
      </w:r>
      <w:r w:rsidR="00ED3F96" w:rsidRPr="001A5110">
        <w:rPr>
          <w:i/>
          <w:iCs/>
          <w:lang w:val="fr-CH"/>
        </w:rPr>
        <w:t>fake news</w:t>
      </w:r>
      <w:r w:rsidR="00ED3F96" w:rsidRPr="007F62EE">
        <w:rPr>
          <w:lang w:val="fr-CH"/>
        </w:rPr>
        <w:t xml:space="preserve"> et</w:t>
      </w:r>
      <w:r w:rsidR="00AF7262" w:rsidRPr="007F62EE">
        <w:rPr>
          <w:lang w:val="fr-CH"/>
        </w:rPr>
        <w:t xml:space="preserve"> les</w:t>
      </w:r>
      <w:r w:rsidR="00ED3F96" w:rsidRPr="007F62EE">
        <w:rPr>
          <w:lang w:val="fr-CH"/>
        </w:rPr>
        <w:t xml:space="preserve"> biais cognitifs pourraient, plus encore qu’aujourd’hui, agir et se propager. Le seul salut du cerveau humain face à un tel péril</w:t>
      </w:r>
      <w:r w:rsidR="00FF6121">
        <w:rPr>
          <w:lang w:val="fr-CH"/>
        </w:rPr>
        <w:t xml:space="preserve"> : </w:t>
      </w:r>
      <w:r w:rsidR="00ED3F96" w:rsidRPr="007F62EE">
        <w:rPr>
          <w:lang w:val="fr-CH"/>
        </w:rPr>
        <w:t>l’éducation à la prodigieuse, mais fragile, capacité d’inhibition de son cortex préfrontal, dès l’enfance.</w:t>
      </w:r>
      <w:r w:rsidR="001E09B8">
        <w:rPr>
          <w:lang w:val="fr-CH"/>
        </w:rPr>
        <w:t xml:space="preserve"> </w:t>
      </w:r>
      <w:r w:rsidR="00ED3F96" w:rsidRPr="007F62EE">
        <w:rPr>
          <w:lang w:val="fr-CH"/>
        </w:rPr>
        <w:t xml:space="preserve">Et tout cela peut s’expliquer tant aux enseignantes et enseignants (Houdé </w:t>
      </w:r>
      <w:r w:rsidR="00A3300F" w:rsidRPr="007F62EE">
        <w:rPr>
          <w:lang w:val="fr-CH"/>
        </w:rPr>
        <w:t xml:space="preserve">&amp; </w:t>
      </w:r>
      <w:proofErr w:type="spellStart"/>
      <w:r w:rsidR="00ED3F96" w:rsidRPr="007F62EE">
        <w:rPr>
          <w:lang w:val="fr-CH"/>
        </w:rPr>
        <w:t>Borst</w:t>
      </w:r>
      <w:proofErr w:type="spellEnd"/>
      <w:r w:rsidR="00ED3F96" w:rsidRPr="007F62EE">
        <w:rPr>
          <w:lang w:val="fr-CH"/>
        </w:rPr>
        <w:t>, 2023) qu’aux enfants et élèves eux-mêmes (Houdé</w:t>
      </w:r>
      <w:r w:rsidR="00057438" w:rsidRPr="007F62EE">
        <w:rPr>
          <w:lang w:val="fr-CH"/>
        </w:rPr>
        <w:t xml:space="preserve"> </w:t>
      </w:r>
      <w:r w:rsidR="004735BD">
        <w:rPr>
          <w:lang w:val="fr-CH"/>
        </w:rPr>
        <w:t xml:space="preserve">&amp; </w:t>
      </w:r>
      <w:proofErr w:type="spellStart"/>
      <w:r w:rsidR="004735BD">
        <w:rPr>
          <w:lang w:val="fr-CH"/>
        </w:rPr>
        <w:t>Borst</w:t>
      </w:r>
      <w:proofErr w:type="spellEnd"/>
      <w:r w:rsidR="00057438" w:rsidRPr="007F62EE">
        <w:rPr>
          <w:lang w:val="fr-CH"/>
        </w:rPr>
        <w:t>, 2018,</w:t>
      </w:r>
      <w:r w:rsidR="00ED3F96" w:rsidRPr="007F62EE">
        <w:rPr>
          <w:lang w:val="fr-CH"/>
        </w:rPr>
        <w:t xml:space="preserve"> 2019), dès l’école maternelle et primaire, pour peu que l’on s’att</w:t>
      </w:r>
      <w:r w:rsidR="008B5FC9">
        <w:rPr>
          <w:lang w:val="fr-CH"/>
        </w:rPr>
        <w:t>è</w:t>
      </w:r>
      <w:r w:rsidR="00ED3F96" w:rsidRPr="007F62EE">
        <w:rPr>
          <w:lang w:val="fr-CH"/>
        </w:rPr>
        <w:t xml:space="preserve">le à concevoir des albums illustrés de neurosciences cognitives adaptés à leur niveau d’âge.  </w:t>
      </w:r>
    </w:p>
    <w:p w14:paraId="283EAF80" w14:textId="2258F34A" w:rsidR="00D855DE" w:rsidRDefault="00D855DE" w:rsidP="004B2729">
      <w:pPr>
        <w:pStyle w:val="Textkrper"/>
        <w:rPr>
          <w:lang w:val="fr-CH"/>
        </w:rPr>
      </w:pPr>
    </w:p>
    <w:p w14:paraId="66F1E53C" w14:textId="6CE7A524" w:rsidR="00275EAF" w:rsidRPr="00653551" w:rsidRDefault="00275EAF" w:rsidP="00275EAF">
      <w:pPr>
        <w:pStyle w:val="berschrift1"/>
        <w:rPr>
          <w:lang w:val="fr-CH"/>
        </w:rPr>
      </w:pPr>
      <w:bookmarkStart w:id="0" w:name="_Hlk147498088"/>
      <w:r w:rsidRPr="00653551">
        <w:rPr>
          <w:lang w:val="fr-CH"/>
        </w:rPr>
        <w:lastRenderedPageBreak/>
        <w:t xml:space="preserve">Le </w:t>
      </w:r>
      <w:r w:rsidR="006C48E4">
        <w:rPr>
          <w:lang w:val="fr-CH"/>
        </w:rPr>
        <w:t>déficit</w:t>
      </w:r>
      <w:r w:rsidR="006C48E4" w:rsidRPr="00653551">
        <w:rPr>
          <w:lang w:val="fr-CH"/>
        </w:rPr>
        <w:t xml:space="preserve"> </w:t>
      </w:r>
      <w:r w:rsidRPr="00653551">
        <w:rPr>
          <w:lang w:val="fr-CH"/>
        </w:rPr>
        <w:t>d’inhibition explique</w:t>
      </w:r>
      <w:r w:rsidR="0040562B">
        <w:rPr>
          <w:lang w:val="fr-CH"/>
        </w:rPr>
        <w:t xml:space="preserve"> certaines </w:t>
      </w:r>
      <w:r w:rsidRPr="00653551">
        <w:rPr>
          <w:lang w:val="fr-CH"/>
        </w:rPr>
        <w:t xml:space="preserve">difficultés d’apprentissage </w:t>
      </w:r>
    </w:p>
    <w:bookmarkEnd w:id="0"/>
    <w:p w14:paraId="28D5B652" w14:textId="3FAB8BD3" w:rsidR="00F22DEE" w:rsidRPr="00653551" w:rsidRDefault="00F22DEE" w:rsidP="00AA1B9C">
      <w:pPr>
        <w:pStyle w:val="Textkrper"/>
        <w:rPr>
          <w:lang w:val="fr-CH"/>
        </w:rPr>
      </w:pPr>
      <w:r w:rsidRPr="00153133">
        <w:rPr>
          <w:noProof/>
        </w:rPr>
        <mc:AlternateContent>
          <mc:Choice Requires="wps">
            <w:drawing>
              <wp:anchor distT="45720" distB="45720" distL="46990" distR="46990" simplePos="0" relativeHeight="251658246" behindDoc="0" locked="0" layoutInCell="1" allowOverlap="0" wp14:anchorId="1B812819" wp14:editId="4AF6D862">
                <wp:simplePos x="0" y="0"/>
                <wp:positionH relativeFrom="column">
                  <wp:posOffset>-900430</wp:posOffset>
                </wp:positionH>
                <wp:positionV relativeFrom="paragraph">
                  <wp:posOffset>1616710</wp:posOffset>
                </wp:positionV>
                <wp:extent cx="6051550" cy="753110"/>
                <wp:effectExtent l="0" t="0" r="0" b="0"/>
                <wp:wrapTopAndBottom/>
                <wp:docPr id="1753862889" name="Textfeld 17538628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753110"/>
                        </a:xfrm>
                        <a:prstGeom prst="rect">
                          <a:avLst/>
                        </a:prstGeom>
                        <a:noFill/>
                        <a:ln w="9525">
                          <a:noFill/>
                          <a:miter lim="800000"/>
                          <a:headEnd/>
                          <a:tailEnd/>
                        </a:ln>
                      </wps:spPr>
                      <wps:txbx>
                        <w:txbxContent>
                          <w:p w14:paraId="29C01D70" w14:textId="61D0D18C" w:rsidR="00F22DEE" w:rsidRDefault="007F4503" w:rsidP="00F22DEE">
                            <w:pPr>
                              <w:jc w:val="both"/>
                            </w:pPr>
                            <w:r w:rsidRPr="007F4503">
                              <w:rPr>
                                <w:bCs/>
                                <w:i/>
                                <w:color w:val="D31932" w:themeColor="accent1"/>
                                <w:spacing w:val="10"/>
                                <w:szCs w:val="22"/>
                                <w:lang w:val="fr-CH"/>
                              </w:rPr>
                              <w:t>Le défaut d’inhibition peut expliquer des difficultés d’apprentissage (erreurs, biais de raisonnement, etc.) et d’adaptation tant cognitive que sociale (notamment, savoir inhiber son point de vue égocentré pour comprendre le point de vue d’autrui</w:t>
                            </w:r>
                            <w:r w:rsidR="00BA54F4">
                              <w:rPr>
                                <w:bCs/>
                                <w:i/>
                                <w:color w:val="D31932" w:themeColor="accent1"/>
                                <w:spacing w:val="10"/>
                                <w:szCs w:val="22"/>
                                <w:lang w:val="fr-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12819" id="Textfeld 1753862889" o:spid="_x0000_s1032" type="#_x0000_t202" alt="&quot;&quot;" style="position:absolute;left:0;text-align:left;margin-left:-70.9pt;margin-top:127.3pt;width:476.5pt;height:59.3pt;z-index:251658246;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" o:allowoverlap="f" filled="f" stroked="f">
                <v:textbox inset="29mm,,2.5mm">
                  <w:txbxContent>
                    <w:p w14:paraId="29C01D70" w14:textId="61D0D18C" w:rsidR="00F22DEE" w:rsidRDefault="007F4503" w:rsidP="00F22DEE">
                      <w:pPr>
                        <w:jc w:val="both"/>
                      </w:pPr>
                      <w:r w:rsidRPr="007F4503">
                        <w:rPr>
                          <w:bCs/>
                          <w:i/>
                          <w:color w:val="D31932" w:themeColor="accent1"/>
                          <w:spacing w:val="10"/>
                          <w:szCs w:val="22"/>
                          <w:lang w:val="fr-CH"/>
                        </w:rPr>
                        <w:t>Le défaut d’inhibition peut expliquer des difficultés d’apprentissage (erreurs, biais de raisonnement, etc.) et d’adaptation tant cognitive que sociale (notamment, savoir inhiber son point de vue égocentré pour comprendre le point de vue d’autrui</w:t>
                      </w:r>
                      <w:r w:rsidR="00BA54F4">
                        <w:rPr>
                          <w:bCs/>
                          <w:i/>
                          <w:color w:val="D31932" w:themeColor="accent1"/>
                          <w:spacing w:val="10"/>
                          <w:szCs w:val="22"/>
                          <w:lang w:val="fr-CH"/>
                        </w:rPr>
                        <w:t>)</w:t>
                      </w:r>
                    </w:p>
                  </w:txbxContent>
                </v:textbox>
                <w10:wrap type="topAndBottom"/>
              </v:shape>
            </w:pict>
          </mc:Fallback>
        </mc:AlternateContent>
      </w:r>
      <w:r w:rsidR="00275EAF" w:rsidRPr="00653551">
        <w:rPr>
          <w:lang w:val="fr-CH"/>
        </w:rPr>
        <w:t xml:space="preserve">À l’école, on apprend surtout par la répétition, la pratique et l’automatisation. C’est très bien, mais, comme on vient de le voir, le cerveau des élèves doit aussi apprendre à raisonner par le schéma inverse : inhiber ses automatismes. Il serait donc très utile de développer à l’école une pédagogie du cortex préfrontal, notamment l’exercice de la capacité d’inhibition du cerveau. En effet, </w:t>
      </w:r>
      <w:r w:rsidR="00275EAF" w:rsidRPr="00AA1B9C">
        <w:rPr>
          <w:lang w:val="fr-CH"/>
        </w:rPr>
        <w:t>l’inhibition est une forme de contrôle attentionnel et comportemental qui permet aux enfants de résister aux habitudes ou automatismes, aux tentations, aux distractions ou aux interférences, et de s’adapter aux situations complexes par la flexibilité mentale.</w:t>
      </w:r>
      <w:r w:rsidR="00275EAF" w:rsidRPr="00653551">
        <w:rPr>
          <w:lang w:val="fr-CH"/>
        </w:rPr>
        <w:t xml:space="preserve"> C’est un signe d’intelligence. Le défaut d’inhibition peut expliquer des difficultés d’apprentissage (erreurs, biais de raisonnement, etc.) et d’adaptation tant cognitive que sociale (notamment, savoir inhiber son point de vue égocentré pour comprendre le point de vue d’autrui</w:t>
      </w:r>
      <w:r w:rsidR="00B67596">
        <w:rPr>
          <w:lang w:val="fr-CH"/>
        </w:rPr>
        <w:t xml:space="preserve"> </w:t>
      </w:r>
      <w:r w:rsidR="007F4503">
        <w:rPr>
          <w:lang w:val="fr-CH"/>
        </w:rPr>
        <w:t>[</w:t>
      </w:r>
      <w:proofErr w:type="spellStart"/>
      <w:r w:rsidR="00275EAF" w:rsidRPr="00653551">
        <w:rPr>
          <w:lang w:val="fr-CH"/>
        </w:rPr>
        <w:t>Aïte</w:t>
      </w:r>
      <w:proofErr w:type="spellEnd"/>
      <w:r w:rsidR="00275EAF" w:rsidRPr="00653551">
        <w:rPr>
          <w:lang w:val="fr-CH"/>
        </w:rPr>
        <w:t xml:space="preserve"> et al., 2016</w:t>
      </w:r>
      <w:r w:rsidR="007F4503">
        <w:rPr>
          <w:lang w:val="fr-CH"/>
        </w:rPr>
        <w:t>]</w:t>
      </w:r>
      <w:r w:rsidR="00275EAF" w:rsidRPr="00653551">
        <w:rPr>
          <w:lang w:val="fr-CH"/>
        </w:rPr>
        <w:t>).</w:t>
      </w:r>
    </w:p>
    <w:p w14:paraId="795774B4" w14:textId="216A0ACA" w:rsidR="00275EAF" w:rsidRPr="00653551" w:rsidRDefault="00275EAF" w:rsidP="00275EAF">
      <w:pPr>
        <w:pStyle w:val="Textkrper"/>
        <w:rPr>
          <w:lang w:val="fr-CH"/>
        </w:rPr>
      </w:pPr>
      <w:r w:rsidRPr="00653551">
        <w:rPr>
          <w:lang w:val="fr-CH"/>
        </w:rPr>
        <w:t>Voici deux exemples scolaires étudiés dans notre laboratoire. Le premier correspond à une erreur générique observée à l’école élémentaire dans les problèmes mathématiques dits «</w:t>
      </w:r>
      <w:r w:rsidR="00961AC3">
        <w:rPr>
          <w:lang w:val="fr-CH"/>
        </w:rPr>
        <w:t> </w:t>
      </w:r>
      <w:r w:rsidRPr="00653551">
        <w:rPr>
          <w:lang w:val="fr-CH"/>
        </w:rPr>
        <w:t>additifs</w:t>
      </w:r>
      <w:r w:rsidR="00961AC3">
        <w:rPr>
          <w:lang w:val="fr-CH"/>
        </w:rPr>
        <w:t> </w:t>
      </w:r>
      <w:r w:rsidRPr="00653551">
        <w:rPr>
          <w:lang w:val="fr-CH"/>
        </w:rPr>
        <w:t xml:space="preserve">» à </w:t>
      </w:r>
      <w:r w:rsidR="00C77ABD">
        <w:rPr>
          <w:lang w:val="fr-CH"/>
        </w:rPr>
        <w:t>l’</w:t>
      </w:r>
      <w:r w:rsidRPr="00653551">
        <w:rPr>
          <w:lang w:val="fr-CH"/>
        </w:rPr>
        <w:t>énoncé verbal</w:t>
      </w:r>
      <w:r w:rsidR="00961AC3">
        <w:rPr>
          <w:lang w:val="fr-CH"/>
        </w:rPr>
        <w:t> </w:t>
      </w:r>
      <w:r w:rsidRPr="00653551">
        <w:rPr>
          <w:lang w:val="fr-CH"/>
        </w:rPr>
        <w:t>: «</w:t>
      </w:r>
      <w:r w:rsidR="00961AC3">
        <w:rPr>
          <w:lang w:val="fr-CH"/>
        </w:rPr>
        <w:t> </w:t>
      </w:r>
      <w:r w:rsidRPr="00653551">
        <w:rPr>
          <w:lang w:val="fr-CH"/>
        </w:rPr>
        <w:t>Louise a 25</w:t>
      </w:r>
      <w:r w:rsidR="00BE6BBE">
        <w:rPr>
          <w:lang w:val="fr-CH"/>
        </w:rPr>
        <w:t> </w:t>
      </w:r>
      <w:r w:rsidRPr="00653551">
        <w:rPr>
          <w:lang w:val="fr-CH"/>
        </w:rPr>
        <w:t>billes. Elle a 5</w:t>
      </w:r>
      <w:r w:rsidR="00BE6BBE">
        <w:rPr>
          <w:lang w:val="fr-CH"/>
        </w:rPr>
        <w:t> </w:t>
      </w:r>
      <w:r w:rsidRPr="00653551">
        <w:rPr>
          <w:lang w:val="fr-CH"/>
        </w:rPr>
        <w:t>billes de plus que Léo. Combien Léo a-t-il de billes ?</w:t>
      </w:r>
      <w:r w:rsidR="00961AC3">
        <w:rPr>
          <w:lang w:val="fr-CH"/>
        </w:rPr>
        <w:t> </w:t>
      </w:r>
      <w:r w:rsidRPr="00653551">
        <w:rPr>
          <w:lang w:val="fr-CH"/>
        </w:rPr>
        <w:t>». La bonne réponse est la soustraction</w:t>
      </w:r>
      <w:r w:rsidR="00BE6BBE">
        <w:rPr>
          <w:lang w:val="fr-CH"/>
        </w:rPr>
        <w:t> </w:t>
      </w:r>
      <w:r w:rsidRPr="00653551">
        <w:rPr>
          <w:lang w:val="fr-CH"/>
        </w:rPr>
        <w:t>25-5=20. Souvent, les enfants ne parviennent pas à inhiber l’automatisme d’addition déclenché par le «</w:t>
      </w:r>
      <w:r w:rsidR="00961AC3">
        <w:rPr>
          <w:lang w:val="fr-CH"/>
        </w:rPr>
        <w:t> </w:t>
      </w:r>
      <w:r w:rsidRPr="00653551">
        <w:rPr>
          <w:lang w:val="fr-CH"/>
        </w:rPr>
        <w:t>plus que</w:t>
      </w:r>
      <w:r w:rsidR="00961AC3">
        <w:rPr>
          <w:lang w:val="fr-CH"/>
        </w:rPr>
        <w:t> </w:t>
      </w:r>
      <w:r w:rsidRPr="00653551">
        <w:rPr>
          <w:lang w:val="fr-CH"/>
        </w:rPr>
        <w:t>» dans l’énoncé, d’où leur réponse erronée</w:t>
      </w:r>
      <w:r w:rsidR="00961AC3">
        <w:rPr>
          <w:lang w:val="fr-CH"/>
        </w:rPr>
        <w:t> </w:t>
      </w:r>
      <w:r w:rsidRPr="00653551">
        <w:rPr>
          <w:lang w:val="fr-CH"/>
        </w:rPr>
        <w:t>: 25+5=30 (Lubin et al., 2013).</w:t>
      </w:r>
    </w:p>
    <w:p w14:paraId="2B25296F" w14:textId="5D8886C4" w:rsidR="00275EAF" w:rsidRPr="00653551" w:rsidRDefault="00275EAF" w:rsidP="00275EAF">
      <w:pPr>
        <w:pStyle w:val="Textkrper"/>
        <w:rPr>
          <w:lang w:val="fr-CH"/>
        </w:rPr>
      </w:pPr>
      <w:r w:rsidRPr="00653551">
        <w:rPr>
          <w:lang w:val="fr-CH"/>
        </w:rPr>
        <w:t>Le second exemple concerne la lecture. Les apprentis lecteurs, comme les lectrices et lecteurs experts, doivent toujours éviter de confondre les lettres dont l’image en miroir constitue une autre lettre</w:t>
      </w:r>
      <w:r w:rsidR="00961AC3">
        <w:rPr>
          <w:lang w:val="fr-CH"/>
        </w:rPr>
        <w:t> </w:t>
      </w:r>
      <w:r w:rsidRPr="00653551">
        <w:rPr>
          <w:lang w:val="fr-CH"/>
        </w:rPr>
        <w:t>: par exemple, b/d ou p/q. Cette difficulté est renforcée par le fait que pour apprendre à lire, le cerveau humain recycle des neurones initialement utilisés pour identifier les objets de l’environnement</w:t>
      </w:r>
      <w:r w:rsidR="00961AC3">
        <w:rPr>
          <w:lang w:val="fr-CH"/>
        </w:rPr>
        <w:t> </w:t>
      </w:r>
      <w:r w:rsidRPr="00653551">
        <w:rPr>
          <w:lang w:val="fr-CH"/>
        </w:rPr>
        <w:t>: les animaux par exemple (Dehaene, 2018). Or un animal est le même</w:t>
      </w:r>
      <w:r w:rsidR="00C77ABD">
        <w:rPr>
          <w:lang w:val="fr-CH"/>
        </w:rPr>
        <w:t>,</w:t>
      </w:r>
      <w:r w:rsidRPr="00653551">
        <w:rPr>
          <w:lang w:val="fr-CH"/>
        </w:rPr>
        <w:t xml:space="preserve"> quelle que soit son orientation par rapport à un axe de symétrie. Pour discriminer les lettres en miroir, notre cerveau doit dès lors apprendre à inhiber ce biais cognitif (</w:t>
      </w:r>
      <w:proofErr w:type="spellStart"/>
      <w:r w:rsidRPr="00653551">
        <w:rPr>
          <w:lang w:val="fr-CH"/>
        </w:rPr>
        <w:t>Borst</w:t>
      </w:r>
      <w:proofErr w:type="spellEnd"/>
      <w:r w:rsidRPr="00653551">
        <w:rPr>
          <w:lang w:val="fr-CH"/>
        </w:rPr>
        <w:t xml:space="preserve"> et al., 2015). Comme les enfants, les adultes doivent inconsciemment toujours résister à la généralisation en miroir.</w:t>
      </w:r>
    </w:p>
    <w:p w14:paraId="38B23BD0" w14:textId="39DFC6C8" w:rsidR="00275EAF" w:rsidRPr="007F62EE" w:rsidRDefault="00275EAF" w:rsidP="00275EAF">
      <w:pPr>
        <w:pStyle w:val="Textkrper"/>
        <w:rPr>
          <w:lang w:val="fr-CH"/>
        </w:rPr>
      </w:pPr>
      <w:r w:rsidRPr="00653551">
        <w:rPr>
          <w:lang w:val="fr-CH"/>
        </w:rPr>
        <w:t xml:space="preserve">La pédagogie du cortex préfrontal est donc un </w:t>
      </w:r>
      <w:r w:rsidR="00086EA1" w:rsidRPr="00653551">
        <w:rPr>
          <w:lang w:val="fr-CH"/>
        </w:rPr>
        <w:t>enseignement pour</w:t>
      </w:r>
      <w:r w:rsidRPr="00653551">
        <w:rPr>
          <w:lang w:val="fr-CH"/>
        </w:rPr>
        <w:t xml:space="preserve"> la vie. Il ne suffit pas de conna</w:t>
      </w:r>
      <w:r w:rsidR="0090473E">
        <w:rPr>
          <w:lang w:val="fr-CH"/>
        </w:rPr>
        <w:t>i</w:t>
      </w:r>
      <w:r w:rsidRPr="00653551">
        <w:rPr>
          <w:lang w:val="fr-CH"/>
        </w:rPr>
        <w:t>tre les règles (par la pratique, la répétition, etc.) ; il faut en permanence inhiber nos automatismes. Tant en France qu’au Canada (p</w:t>
      </w:r>
      <w:r w:rsidR="00BE2C2F">
        <w:rPr>
          <w:lang w:val="fr-CH"/>
        </w:rPr>
        <w:t xml:space="preserve">. ex., </w:t>
      </w:r>
      <w:r w:rsidRPr="00653551">
        <w:rPr>
          <w:lang w:val="fr-CH"/>
        </w:rPr>
        <w:t>l’équipe d’</w:t>
      </w:r>
      <w:proofErr w:type="spellStart"/>
      <w:r w:rsidRPr="00653551">
        <w:rPr>
          <w:lang w:val="fr-CH"/>
        </w:rPr>
        <w:t>Adele</w:t>
      </w:r>
      <w:proofErr w:type="spellEnd"/>
      <w:r w:rsidR="00BE6BBE">
        <w:rPr>
          <w:lang w:val="fr-CH"/>
        </w:rPr>
        <w:t> </w:t>
      </w:r>
      <w:r w:rsidRPr="00653551">
        <w:rPr>
          <w:lang w:val="fr-CH"/>
        </w:rPr>
        <w:t>Diamond à Vancouver</w:t>
      </w:r>
      <w:r w:rsidR="00122634">
        <w:rPr>
          <w:lang w:val="fr-CH"/>
        </w:rPr>
        <w:t xml:space="preserve"> [</w:t>
      </w:r>
      <w:r w:rsidRPr="00653551">
        <w:rPr>
          <w:lang w:val="fr-CH"/>
        </w:rPr>
        <w:t>Diamond &amp; Lee, 2011</w:t>
      </w:r>
      <w:r w:rsidR="00122634">
        <w:rPr>
          <w:lang w:val="fr-CH"/>
        </w:rPr>
        <w:t>]</w:t>
      </w:r>
      <w:r w:rsidRPr="00653551">
        <w:rPr>
          <w:lang w:val="fr-CH"/>
        </w:rPr>
        <w:t>), des expériences d’interventions pédagogiques pilotes de ce type sont aujourd’hui menées dans les écoles pour exercer le « contrôle cognitif</w:t>
      </w:r>
      <w:r w:rsidR="00961AC3">
        <w:rPr>
          <w:lang w:val="fr-CH"/>
        </w:rPr>
        <w:t> </w:t>
      </w:r>
      <w:r w:rsidRPr="00653551">
        <w:rPr>
          <w:lang w:val="fr-CH"/>
        </w:rPr>
        <w:t>» (l’inhibition et la flexibilité). Elles sont directement issues de la meilleure compréhension que nous avons des mécanismes d’apprentissage du cerveau</w:t>
      </w:r>
      <w:r w:rsidR="009F6F47">
        <w:rPr>
          <w:lang w:val="fr-CH"/>
        </w:rPr>
        <w:t> :</w:t>
      </w:r>
      <w:r w:rsidRPr="00653551">
        <w:rPr>
          <w:lang w:val="fr-CH"/>
        </w:rPr>
        <w:t xml:space="preserve"> recyclage neuronal, inhibition cognitive, etc.</w:t>
      </w:r>
    </w:p>
    <w:p w14:paraId="28AD7980" w14:textId="621D8C24" w:rsidR="00275EAF" w:rsidRDefault="00275EAF" w:rsidP="00275EAF">
      <w:pPr>
        <w:pStyle w:val="berschrift1"/>
        <w:rPr>
          <w:lang w:val="fr-CH"/>
        </w:rPr>
      </w:pPr>
      <w:r>
        <w:rPr>
          <w:lang w:val="fr-CH"/>
        </w:rPr>
        <w:t>Des pistes</w:t>
      </w:r>
      <w:r w:rsidR="00FB511A">
        <w:rPr>
          <w:lang w:val="fr-CH"/>
        </w:rPr>
        <w:t xml:space="preserve"> d’application</w:t>
      </w:r>
      <w:r w:rsidR="006265A2">
        <w:rPr>
          <w:lang w:val="fr-CH"/>
        </w:rPr>
        <w:t>s pédagogiques concrètes</w:t>
      </w:r>
      <w:r>
        <w:rPr>
          <w:lang w:val="fr-CH"/>
        </w:rPr>
        <w:t xml:space="preserve"> </w:t>
      </w:r>
    </w:p>
    <w:p w14:paraId="460B58BC" w14:textId="7E124FB1" w:rsidR="00275EAF" w:rsidRDefault="00B2531E" w:rsidP="00B2531E">
      <w:pPr>
        <w:pStyle w:val="Textkrper"/>
        <w:ind w:firstLine="0"/>
        <w:rPr>
          <w:lang w:val="fr-CH"/>
        </w:rPr>
      </w:pPr>
      <w:r w:rsidRPr="00B2531E">
        <w:rPr>
          <w:lang w:val="fr-CH"/>
        </w:rPr>
        <w:t>Ce que l</w:t>
      </w:r>
      <w:r w:rsidR="00E54E1C">
        <w:rPr>
          <w:lang w:val="fr-CH"/>
        </w:rPr>
        <w:t>’</w:t>
      </w:r>
      <w:r w:rsidRPr="00B2531E">
        <w:rPr>
          <w:lang w:val="fr-CH"/>
        </w:rPr>
        <w:t>école et l’éducation en général doivent faire, c</w:t>
      </w:r>
      <w:r w:rsidR="00E54E1C">
        <w:rPr>
          <w:lang w:val="fr-CH"/>
        </w:rPr>
        <w:t>’</w:t>
      </w:r>
      <w:r w:rsidRPr="00B2531E">
        <w:rPr>
          <w:lang w:val="fr-CH"/>
        </w:rPr>
        <w:t>est entra</w:t>
      </w:r>
      <w:r w:rsidR="00C77ABD">
        <w:rPr>
          <w:lang w:val="fr-CH"/>
        </w:rPr>
        <w:t>i</w:t>
      </w:r>
      <w:r w:rsidRPr="00B2531E">
        <w:rPr>
          <w:lang w:val="fr-CH"/>
        </w:rPr>
        <w:t xml:space="preserve">ner </w:t>
      </w:r>
      <w:r w:rsidR="00036D6D">
        <w:rPr>
          <w:lang w:val="fr-CH"/>
        </w:rPr>
        <w:t>l’inhibition</w:t>
      </w:r>
      <w:r w:rsidR="00536D38">
        <w:rPr>
          <w:lang w:val="fr-CH"/>
        </w:rPr>
        <w:t xml:space="preserve"> (</w:t>
      </w:r>
      <w:r w:rsidR="00536D38" w:rsidRPr="00B2531E">
        <w:rPr>
          <w:lang w:val="fr-CH"/>
        </w:rPr>
        <w:t>le système</w:t>
      </w:r>
      <w:r w:rsidR="00BE6BBE">
        <w:rPr>
          <w:lang w:val="fr-CH"/>
        </w:rPr>
        <w:t> </w:t>
      </w:r>
      <w:r w:rsidR="00536D38" w:rsidRPr="00B2531E">
        <w:rPr>
          <w:lang w:val="fr-CH"/>
        </w:rPr>
        <w:t>3</w:t>
      </w:r>
      <w:r w:rsidR="00536D38">
        <w:rPr>
          <w:lang w:val="fr-CH"/>
        </w:rPr>
        <w:t>)</w:t>
      </w:r>
      <w:r w:rsidRPr="00B2531E">
        <w:rPr>
          <w:lang w:val="fr-CH"/>
        </w:rPr>
        <w:t>. Cet objectif, l</w:t>
      </w:r>
      <w:r w:rsidR="00E54E1C">
        <w:rPr>
          <w:lang w:val="fr-CH"/>
        </w:rPr>
        <w:t>’</w:t>
      </w:r>
      <w:r w:rsidRPr="00B2531E">
        <w:rPr>
          <w:lang w:val="fr-CH"/>
        </w:rPr>
        <w:t>entra</w:t>
      </w:r>
      <w:r w:rsidR="0090473E">
        <w:rPr>
          <w:lang w:val="fr-CH"/>
        </w:rPr>
        <w:t>i</w:t>
      </w:r>
      <w:r w:rsidRPr="00B2531E">
        <w:rPr>
          <w:lang w:val="fr-CH"/>
        </w:rPr>
        <w:t>nement à l</w:t>
      </w:r>
      <w:r w:rsidR="00E54E1C">
        <w:rPr>
          <w:lang w:val="fr-CH"/>
        </w:rPr>
        <w:t>’</w:t>
      </w:r>
      <w:r w:rsidRPr="00B2531E">
        <w:rPr>
          <w:lang w:val="fr-CH"/>
        </w:rPr>
        <w:t>inhibition, a des applications très concrètes, que nous commençons à déployer dans les écoles. Nous pouvons notamment citer les très efficaces coffrets pédagogiques «</w:t>
      </w:r>
      <w:r w:rsidR="00961AC3">
        <w:rPr>
          <w:lang w:val="fr-CH"/>
        </w:rPr>
        <w:t> </w:t>
      </w:r>
      <w:hyperlink r:id="rId14" w:anchor=":~:text=%22Du%20labo%20%C3%A0%20la%20classe,Gr%C3%A9goire%20Borst%20et%20Olivier%20Houd%C3%A9." w:history="1">
        <w:r w:rsidRPr="00992782">
          <w:rPr>
            <w:rStyle w:val="Hyperlink"/>
            <w:lang w:val="fr-CH"/>
          </w:rPr>
          <w:t>Entra</w:t>
        </w:r>
        <w:r w:rsidR="00C77ABD">
          <w:rPr>
            <w:rStyle w:val="Hyperlink"/>
            <w:lang w:val="fr-CH"/>
          </w:rPr>
          <w:t>i</w:t>
        </w:r>
        <w:r w:rsidRPr="00992782">
          <w:rPr>
            <w:rStyle w:val="Hyperlink"/>
            <w:lang w:val="fr-CH"/>
          </w:rPr>
          <w:t>ner le cerveau à résister</w:t>
        </w:r>
      </w:hyperlink>
      <w:r w:rsidRPr="00B2531E">
        <w:rPr>
          <w:lang w:val="fr-CH"/>
        </w:rPr>
        <w:t xml:space="preserve"> », que nous avons développés avec </w:t>
      </w:r>
      <w:r w:rsidR="00126B16" w:rsidRPr="00B2531E">
        <w:rPr>
          <w:lang w:val="fr-CH"/>
        </w:rPr>
        <w:t>l</w:t>
      </w:r>
      <w:r w:rsidR="00126B16">
        <w:rPr>
          <w:lang w:val="fr-CH"/>
        </w:rPr>
        <w:t xml:space="preserve">es </w:t>
      </w:r>
      <w:r w:rsidR="00126B16" w:rsidRPr="008A332D">
        <w:rPr>
          <w:caps/>
          <w:lang w:val="fr-CH"/>
        </w:rPr>
        <w:t>é</w:t>
      </w:r>
      <w:r w:rsidR="00126B16">
        <w:rPr>
          <w:lang w:val="fr-CH"/>
        </w:rPr>
        <w:t xml:space="preserve">ditions </w:t>
      </w:r>
      <w:r w:rsidRPr="00B2531E">
        <w:rPr>
          <w:lang w:val="fr-CH"/>
        </w:rPr>
        <w:t>scolaire</w:t>
      </w:r>
      <w:r w:rsidR="00D127FC">
        <w:rPr>
          <w:lang w:val="fr-CH"/>
        </w:rPr>
        <w:t>s</w:t>
      </w:r>
      <w:r w:rsidRPr="00B2531E">
        <w:rPr>
          <w:lang w:val="fr-CH"/>
        </w:rPr>
        <w:t xml:space="preserve"> Nathan, et que le</w:t>
      </w:r>
      <w:r w:rsidR="00601EBD">
        <w:rPr>
          <w:lang w:val="fr-CH"/>
        </w:rPr>
        <w:t xml:space="preserve"> corps enseignant </w:t>
      </w:r>
      <w:r w:rsidRPr="00B2531E">
        <w:rPr>
          <w:lang w:val="fr-CH"/>
        </w:rPr>
        <w:t>peut utiliser en classe (dès la maternelle jusqu’à la fin du primaire) pour entra</w:t>
      </w:r>
      <w:r w:rsidR="00C77ABD">
        <w:rPr>
          <w:lang w:val="fr-CH"/>
        </w:rPr>
        <w:t>i</w:t>
      </w:r>
      <w:r w:rsidRPr="00B2531E">
        <w:rPr>
          <w:lang w:val="fr-CH"/>
        </w:rPr>
        <w:t xml:space="preserve">ner </w:t>
      </w:r>
      <w:r w:rsidR="004231E7">
        <w:rPr>
          <w:lang w:val="fr-CH"/>
        </w:rPr>
        <w:t xml:space="preserve">avec </w:t>
      </w:r>
      <w:r w:rsidRPr="00B2531E">
        <w:rPr>
          <w:lang w:val="fr-CH"/>
        </w:rPr>
        <w:t>leurs élèves l</w:t>
      </w:r>
      <w:r w:rsidR="00E54E1C">
        <w:rPr>
          <w:lang w:val="fr-CH"/>
        </w:rPr>
        <w:t>’</w:t>
      </w:r>
      <w:r w:rsidRPr="00B2531E">
        <w:rPr>
          <w:lang w:val="fr-CH"/>
        </w:rPr>
        <w:t>inhibition</w:t>
      </w:r>
      <w:r w:rsidR="004231E7">
        <w:rPr>
          <w:lang w:val="fr-CH"/>
        </w:rPr>
        <w:t>. C</w:t>
      </w:r>
      <w:r w:rsidR="00E54E1C">
        <w:rPr>
          <w:lang w:val="fr-CH"/>
        </w:rPr>
        <w:t>’</w:t>
      </w:r>
      <w:r w:rsidRPr="00B2531E">
        <w:rPr>
          <w:lang w:val="fr-CH"/>
        </w:rPr>
        <w:t>est un entra</w:t>
      </w:r>
      <w:r w:rsidR="0090473E">
        <w:rPr>
          <w:lang w:val="fr-CH"/>
        </w:rPr>
        <w:t>i</w:t>
      </w:r>
      <w:r w:rsidRPr="00B2531E">
        <w:rPr>
          <w:lang w:val="fr-CH"/>
        </w:rPr>
        <w:t>nement métacognitif au sens où les élèves apprennent à réfléchir (aspect « méta-</w:t>
      </w:r>
      <w:r w:rsidR="000869C8">
        <w:rPr>
          <w:lang w:val="fr-CH"/>
        </w:rPr>
        <w:t xml:space="preserve"> </w:t>
      </w:r>
      <w:r w:rsidRPr="00B2531E">
        <w:rPr>
          <w:lang w:val="fr-CH"/>
        </w:rPr>
        <w:t>») sur leurs trois systèmes cognitifs, représentés par trois figurines</w:t>
      </w:r>
      <w:r w:rsidR="00961AC3">
        <w:rPr>
          <w:lang w:val="fr-CH"/>
        </w:rPr>
        <w:t> </w:t>
      </w:r>
      <w:r w:rsidRPr="00B2531E">
        <w:rPr>
          <w:lang w:val="fr-CH"/>
        </w:rPr>
        <w:t xml:space="preserve">: </w:t>
      </w:r>
      <w:r w:rsidR="00CB45CE">
        <w:rPr>
          <w:lang w:val="fr-CH"/>
        </w:rPr>
        <w:t>« </w:t>
      </w:r>
      <w:r w:rsidRPr="00B2531E">
        <w:rPr>
          <w:lang w:val="fr-CH"/>
        </w:rPr>
        <w:t>H</w:t>
      </w:r>
      <w:r w:rsidR="00CB45CE">
        <w:rPr>
          <w:lang w:val="fr-CH"/>
        </w:rPr>
        <w:t> »</w:t>
      </w:r>
      <w:r w:rsidRPr="00B2531E">
        <w:rPr>
          <w:lang w:val="fr-CH"/>
        </w:rPr>
        <w:t>, l’heuristique trop rapide (Système</w:t>
      </w:r>
      <w:r w:rsidR="00BE6BBE">
        <w:rPr>
          <w:lang w:val="fr-CH"/>
        </w:rPr>
        <w:t> </w:t>
      </w:r>
      <w:r w:rsidRPr="00B2531E">
        <w:rPr>
          <w:lang w:val="fr-CH"/>
        </w:rPr>
        <w:t>1)</w:t>
      </w:r>
      <w:r w:rsidR="00CB45CE">
        <w:rPr>
          <w:lang w:val="fr-CH"/>
        </w:rPr>
        <w:t> ;</w:t>
      </w:r>
      <w:r w:rsidRPr="00B2531E">
        <w:rPr>
          <w:lang w:val="fr-CH"/>
        </w:rPr>
        <w:t xml:space="preserve"> </w:t>
      </w:r>
      <w:r w:rsidR="00CB45CE">
        <w:rPr>
          <w:lang w:val="fr-CH"/>
        </w:rPr>
        <w:t>« </w:t>
      </w:r>
      <w:r w:rsidRPr="00B2531E">
        <w:rPr>
          <w:lang w:val="fr-CH"/>
        </w:rPr>
        <w:t>A</w:t>
      </w:r>
      <w:r w:rsidR="00CB45CE">
        <w:rPr>
          <w:lang w:val="fr-CH"/>
        </w:rPr>
        <w:t> »</w:t>
      </w:r>
      <w:r w:rsidRPr="00B2531E">
        <w:rPr>
          <w:lang w:val="fr-CH"/>
        </w:rPr>
        <w:t>, l’algorithme plus lent</w:t>
      </w:r>
      <w:r w:rsidR="00C77ABD">
        <w:rPr>
          <w:lang w:val="fr-CH"/>
        </w:rPr>
        <w:t>,</w:t>
      </w:r>
      <w:r w:rsidRPr="00B2531E">
        <w:rPr>
          <w:lang w:val="fr-CH"/>
        </w:rPr>
        <w:t xml:space="preserve"> mais correct (Système</w:t>
      </w:r>
      <w:r w:rsidR="00BE6BBE">
        <w:rPr>
          <w:lang w:val="fr-CH"/>
        </w:rPr>
        <w:t> </w:t>
      </w:r>
      <w:r w:rsidRPr="00B2531E">
        <w:rPr>
          <w:lang w:val="fr-CH"/>
        </w:rPr>
        <w:t xml:space="preserve">2) et </w:t>
      </w:r>
      <w:r w:rsidR="00CB45CE">
        <w:rPr>
          <w:lang w:val="fr-CH"/>
        </w:rPr>
        <w:t>« </w:t>
      </w:r>
      <w:r w:rsidRPr="00B2531E">
        <w:rPr>
          <w:lang w:val="fr-CH"/>
        </w:rPr>
        <w:t>I</w:t>
      </w:r>
      <w:r w:rsidR="00CB45CE">
        <w:rPr>
          <w:lang w:val="fr-CH"/>
        </w:rPr>
        <w:t> »</w:t>
      </w:r>
      <w:r w:rsidRPr="00B2531E">
        <w:rPr>
          <w:lang w:val="fr-CH"/>
        </w:rPr>
        <w:t xml:space="preserve">, le Capitaine </w:t>
      </w:r>
      <w:r w:rsidR="00CB45CE">
        <w:rPr>
          <w:lang w:val="fr-CH"/>
        </w:rPr>
        <w:t>i</w:t>
      </w:r>
      <w:r w:rsidRPr="00B2531E">
        <w:rPr>
          <w:lang w:val="fr-CH"/>
        </w:rPr>
        <w:t>nhibition (Système</w:t>
      </w:r>
      <w:r w:rsidR="00BE6BBE">
        <w:rPr>
          <w:lang w:val="fr-CH"/>
        </w:rPr>
        <w:t> </w:t>
      </w:r>
      <w:r w:rsidRPr="00B2531E">
        <w:rPr>
          <w:lang w:val="fr-CH"/>
        </w:rPr>
        <w:t xml:space="preserve">3), qui vient stopper l’heuristique si nécessaire. Ou encore la plateforme </w:t>
      </w:r>
      <w:hyperlink r:id="rId15" w:history="1">
        <w:r w:rsidR="00FD3D70" w:rsidRPr="00FD3D70">
          <w:rPr>
            <w:rStyle w:val="Hyperlink"/>
            <w:lang w:val="fr-CH"/>
          </w:rPr>
          <w:t>www.</w:t>
        </w:r>
        <w:r w:rsidRPr="00FD3D70">
          <w:rPr>
            <w:rStyle w:val="Hyperlink"/>
            <w:lang w:val="fr-CH"/>
          </w:rPr>
          <w:t>Lea.fr</w:t>
        </w:r>
      </w:hyperlink>
      <w:r w:rsidRPr="00B2531E">
        <w:rPr>
          <w:lang w:val="fr-CH"/>
        </w:rPr>
        <w:t xml:space="preserve">, dans laquelle nous cherchons à travers « un </w:t>
      </w:r>
      <w:proofErr w:type="spellStart"/>
      <w:r w:rsidRPr="00B2531E">
        <w:rPr>
          <w:lang w:val="fr-CH"/>
        </w:rPr>
        <w:t>lab</w:t>
      </w:r>
      <w:proofErr w:type="spellEnd"/>
      <w:r w:rsidRPr="00B2531E">
        <w:rPr>
          <w:lang w:val="fr-CH"/>
        </w:rPr>
        <w:t xml:space="preserve"> pédagogique » à établir une vaste cartographie de toutes les heuristiques trompeuses à inhiber, car elles induisent les élèves en erreur (par exemple, écrire « je les manges » sous l</w:t>
      </w:r>
      <w:r w:rsidR="00E54E1C">
        <w:rPr>
          <w:lang w:val="fr-CH"/>
        </w:rPr>
        <w:t>’</w:t>
      </w:r>
      <w:r w:rsidRPr="00B2531E">
        <w:rPr>
          <w:lang w:val="fr-CH"/>
        </w:rPr>
        <w:t>influence de l</w:t>
      </w:r>
      <w:r w:rsidR="00E54E1C">
        <w:rPr>
          <w:lang w:val="fr-CH"/>
        </w:rPr>
        <w:t>’</w:t>
      </w:r>
      <w:r w:rsidRPr="00B2531E">
        <w:rPr>
          <w:lang w:val="fr-CH"/>
        </w:rPr>
        <w:t xml:space="preserve">heuristique qui veut que le mot les appelle un </w:t>
      </w:r>
      <w:r w:rsidR="00EB7C7B">
        <w:rPr>
          <w:lang w:val="fr-CH"/>
        </w:rPr>
        <w:t>« </w:t>
      </w:r>
      <w:r w:rsidRPr="00B2531E">
        <w:rPr>
          <w:lang w:val="fr-CH"/>
        </w:rPr>
        <w:t>s</w:t>
      </w:r>
      <w:r w:rsidR="00EB7C7B">
        <w:rPr>
          <w:lang w:val="fr-CH"/>
        </w:rPr>
        <w:t xml:space="preserve"> » </w:t>
      </w:r>
      <w:r w:rsidRPr="00B2531E">
        <w:rPr>
          <w:lang w:val="fr-CH"/>
        </w:rPr>
        <w:t xml:space="preserve">au mot qui suit). Cette plateforme est ouverte aux </w:t>
      </w:r>
      <w:r w:rsidR="001371D1">
        <w:rPr>
          <w:lang w:val="fr-CH"/>
        </w:rPr>
        <w:t xml:space="preserve">enseignantes et enseignants </w:t>
      </w:r>
      <w:r w:rsidRPr="00B2531E">
        <w:rPr>
          <w:lang w:val="fr-CH"/>
        </w:rPr>
        <w:t xml:space="preserve">de toutes les </w:t>
      </w:r>
      <w:r w:rsidR="00833FAB">
        <w:rPr>
          <w:lang w:val="fr-CH"/>
        </w:rPr>
        <w:t>écoles</w:t>
      </w:r>
      <w:r w:rsidR="00833FAB" w:rsidRPr="00B2531E">
        <w:rPr>
          <w:lang w:val="fr-CH"/>
        </w:rPr>
        <w:t xml:space="preserve"> </w:t>
      </w:r>
      <w:r w:rsidRPr="00B2531E">
        <w:rPr>
          <w:lang w:val="fr-CH"/>
        </w:rPr>
        <w:t xml:space="preserve">de France et même de nombreux pays francophones, qui y contribuent activement. Enfin, nous </w:t>
      </w:r>
      <w:r w:rsidRPr="00B2531E">
        <w:rPr>
          <w:lang w:val="fr-CH"/>
        </w:rPr>
        <w:lastRenderedPageBreak/>
        <w:t>avons, toujours chez Nathan, conçu trois bo</w:t>
      </w:r>
      <w:r w:rsidR="00E54E1C">
        <w:rPr>
          <w:lang w:val="fr-CH"/>
        </w:rPr>
        <w:t>i</w:t>
      </w:r>
      <w:r w:rsidRPr="00B2531E">
        <w:rPr>
          <w:lang w:val="fr-CH"/>
        </w:rPr>
        <w:t>tes de jeux pour la maison ou l’école appelées «</w:t>
      </w:r>
      <w:hyperlink r:id="rId16" w:history="1">
        <w:r w:rsidRPr="00046509">
          <w:rPr>
            <w:rStyle w:val="Hyperlink"/>
            <w:lang w:val="fr-CH"/>
          </w:rPr>
          <w:t xml:space="preserve"> </w:t>
        </w:r>
        <w:proofErr w:type="spellStart"/>
        <w:r w:rsidRPr="00046509">
          <w:rPr>
            <w:rStyle w:val="Hyperlink"/>
            <w:lang w:val="fr-CH"/>
          </w:rPr>
          <w:t>Flexigame</w:t>
        </w:r>
        <w:proofErr w:type="spellEnd"/>
      </w:hyperlink>
      <w:r w:rsidRPr="00B2531E">
        <w:rPr>
          <w:lang w:val="fr-CH"/>
        </w:rPr>
        <w:t xml:space="preserve"> » destinés à entra</w:t>
      </w:r>
      <w:r w:rsidR="00C77ABD">
        <w:rPr>
          <w:lang w:val="fr-CH"/>
        </w:rPr>
        <w:t>i</w:t>
      </w:r>
      <w:r w:rsidRPr="00B2531E">
        <w:rPr>
          <w:lang w:val="fr-CH"/>
        </w:rPr>
        <w:t>ner la flexibilité cognitive via l’inhibition et l’activation.</w:t>
      </w:r>
    </w:p>
    <w:p w14:paraId="05A3D8FD" w14:textId="77777777" w:rsidR="00CB1D77" w:rsidRDefault="00CB1D77" w:rsidP="004B2729">
      <w:pPr>
        <w:pStyle w:val="berschrift1"/>
        <w:jc w:val="both"/>
        <w:rPr>
          <w:lang w:val="fr-CH"/>
        </w:rPr>
      </w:pPr>
      <w:r>
        <w:rPr>
          <w:lang w:val="fr-CH"/>
        </w:rPr>
        <w:t>Auteur</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CB1D77" w:rsidRPr="00153133" w14:paraId="12384D40" w14:textId="77777777" w:rsidTr="003B16C9">
        <w:tc>
          <w:tcPr>
            <w:tcW w:w="5000" w:type="pct"/>
            <w:vAlign w:val="center"/>
          </w:tcPr>
          <w:p w14:paraId="5E0573CC" w14:textId="77777777" w:rsidR="00CB1D77" w:rsidRPr="00153133" w:rsidRDefault="00CB1D77" w:rsidP="000C7613">
            <w:pPr>
              <w:pStyle w:val="Textkrper2"/>
              <w:tabs>
                <w:tab w:val="left" w:pos="2579"/>
              </w:tabs>
              <w:rPr>
                <w:lang w:val="fr-CH"/>
              </w:rPr>
            </w:pPr>
            <w:r>
              <w:rPr>
                <w:noProof/>
              </w:rPr>
              <w:drawing>
                <wp:inline distT="0" distB="0" distL="0" distR="0" wp14:anchorId="7A67F3A7" wp14:editId="53DBF5E6">
                  <wp:extent cx="1406106" cy="1765112"/>
                  <wp:effectExtent l="0" t="0" r="3810" b="6985"/>
                  <wp:docPr id="1487910947" name="Grafik 14879109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45581" name="Grafik 1">
                            <a:extLst>
                              <a:ext uri="{C183D7F6-B498-43B3-948B-1728B52AA6E4}">
                                <adec:decorative xmlns:adec="http://schemas.microsoft.com/office/drawing/2017/decorative" val="1"/>
                              </a:ext>
                            </a:extLst>
                          </pic:cNvPr>
                          <pic:cNvPicPr/>
                        </pic:nvPicPr>
                        <pic:blipFill>
                          <a:blip r:embed="rId17">
                            <a:extLst>
                              <a:ext uri="{BEBA8EAE-BF5A-486C-A8C5-ECC9F3942E4B}">
                                <a14:imgProps xmlns:a14="http://schemas.microsoft.com/office/drawing/2010/main">
                                  <a14:imgLayer r:embed="rId18">
                                    <a14:imgEffect>
                                      <a14:saturation sat="0"/>
                                    </a14:imgEffect>
                                  </a14:imgLayer>
                                </a14:imgProps>
                              </a:ext>
                            </a:extLst>
                          </a:blip>
                          <a:stretch>
                            <a:fillRect/>
                          </a:stretch>
                        </pic:blipFill>
                        <pic:spPr>
                          <a:xfrm>
                            <a:off x="0" y="0"/>
                            <a:ext cx="1441017" cy="1808936"/>
                          </a:xfrm>
                          <a:prstGeom prst="rect">
                            <a:avLst/>
                          </a:prstGeom>
                        </pic:spPr>
                      </pic:pic>
                    </a:graphicData>
                  </a:graphic>
                </wp:inline>
              </w:drawing>
            </w:r>
          </w:p>
        </w:tc>
      </w:tr>
      <w:tr w:rsidR="00CB1D77" w:rsidRPr="00153133" w14:paraId="192D5022" w14:textId="77777777" w:rsidTr="003B16C9">
        <w:trPr>
          <w:trHeight w:val="960"/>
        </w:trPr>
        <w:tc>
          <w:tcPr>
            <w:tcW w:w="5000" w:type="pct"/>
          </w:tcPr>
          <w:p w14:paraId="14F8588F" w14:textId="77777777" w:rsidR="00CB1D77" w:rsidRPr="00377C8A" w:rsidRDefault="00CB1D77" w:rsidP="003B16C9">
            <w:pPr>
              <w:pStyle w:val="Textkrper3"/>
            </w:pPr>
            <w:r w:rsidRPr="00377C8A">
              <w:t>Olivier </w:t>
            </w:r>
            <w:proofErr w:type="spellStart"/>
            <w:r w:rsidRPr="00377C8A">
              <w:t>Houdé</w:t>
            </w:r>
            <w:proofErr w:type="spellEnd"/>
            <w:r w:rsidRPr="00377C8A">
              <w:br/>
            </w:r>
            <w:proofErr w:type="spellStart"/>
            <w:r w:rsidRPr="00377C8A">
              <w:t>Professeur</w:t>
            </w:r>
            <w:proofErr w:type="spellEnd"/>
            <w:r w:rsidRPr="00377C8A">
              <w:t xml:space="preserve"> à </w:t>
            </w:r>
            <w:proofErr w:type="spellStart"/>
            <w:r w:rsidRPr="00377C8A">
              <w:t>l’Université</w:t>
            </w:r>
            <w:proofErr w:type="spellEnd"/>
            <w:r w:rsidRPr="00377C8A">
              <w:t xml:space="preserve"> Paris </w:t>
            </w:r>
            <w:proofErr w:type="spellStart"/>
            <w:r w:rsidRPr="00377C8A">
              <w:t>Cité</w:t>
            </w:r>
            <w:proofErr w:type="spellEnd"/>
          </w:p>
          <w:p w14:paraId="166A244B" w14:textId="77777777" w:rsidR="00CB1D77" w:rsidRPr="00377C8A" w:rsidRDefault="00CB1D77" w:rsidP="003B16C9">
            <w:pPr>
              <w:pStyle w:val="Textkrper3"/>
            </w:pPr>
            <w:proofErr w:type="spellStart"/>
            <w:r w:rsidRPr="00377C8A">
              <w:t>Membre</w:t>
            </w:r>
            <w:proofErr w:type="spellEnd"/>
            <w:r w:rsidRPr="00377C8A">
              <w:t xml:space="preserve"> de </w:t>
            </w:r>
            <w:proofErr w:type="spellStart"/>
            <w:r w:rsidRPr="00377C8A">
              <w:t>l’Institut</w:t>
            </w:r>
            <w:proofErr w:type="spellEnd"/>
            <w:r w:rsidRPr="00377C8A">
              <w:t xml:space="preserve"> de France</w:t>
            </w:r>
          </w:p>
          <w:p w14:paraId="531CF69A" w14:textId="5D110FFE" w:rsidR="00CB1D77" w:rsidRPr="00CB1D77" w:rsidRDefault="00000000" w:rsidP="003B16C9">
            <w:pPr>
              <w:pStyle w:val="Textkrper3"/>
              <w:rPr>
                <w:rStyle w:val="Hyperlink"/>
              </w:rPr>
            </w:pPr>
            <w:hyperlink r:id="rId19" w:history="1">
              <w:r w:rsidR="00CB1D77" w:rsidRPr="00CB1D77">
                <w:rPr>
                  <w:rStyle w:val="Hyperlink"/>
                </w:rPr>
                <w:t>olivier.houde@paris5.sorbonne.fr</w:t>
              </w:r>
            </w:hyperlink>
            <w:r w:rsidR="00CB1D77" w:rsidRPr="00CB1D77">
              <w:rPr>
                <w:rStyle w:val="Hyperlink"/>
              </w:rPr>
              <w:t xml:space="preserve"> </w:t>
            </w:r>
          </w:p>
        </w:tc>
      </w:tr>
    </w:tbl>
    <w:p w14:paraId="2E98DEBF" w14:textId="5A90F214" w:rsidR="00ED3F96" w:rsidRPr="007F62EE" w:rsidRDefault="00ED3F96" w:rsidP="004B2729">
      <w:pPr>
        <w:pStyle w:val="berschrift1"/>
        <w:jc w:val="both"/>
        <w:rPr>
          <w:lang w:val="fr-CH"/>
        </w:rPr>
      </w:pPr>
      <w:r w:rsidRPr="007F62EE">
        <w:rPr>
          <w:lang w:val="fr-CH"/>
        </w:rPr>
        <w:t>Références</w:t>
      </w:r>
    </w:p>
    <w:p w14:paraId="5FBC2036" w14:textId="3169A7F8" w:rsidR="00ED3F96" w:rsidRPr="007F62EE" w:rsidRDefault="00ED3F96" w:rsidP="00BE2AD2">
      <w:pPr>
        <w:pStyle w:val="Literaturverzeichnis"/>
        <w:rPr>
          <w:lang w:val="fr-CH"/>
        </w:rPr>
      </w:pPr>
      <w:proofErr w:type="spellStart"/>
      <w:r w:rsidRPr="007F62EE">
        <w:rPr>
          <w:lang w:val="fr-CH"/>
        </w:rPr>
        <w:t>Abiteboul</w:t>
      </w:r>
      <w:proofErr w:type="spellEnd"/>
      <w:r w:rsidRPr="007F62EE">
        <w:rPr>
          <w:lang w:val="fr-CH"/>
        </w:rPr>
        <w:t xml:space="preserve">, S., &amp; </w:t>
      </w:r>
      <w:proofErr w:type="spellStart"/>
      <w:r w:rsidRPr="007F62EE">
        <w:rPr>
          <w:lang w:val="fr-CH"/>
        </w:rPr>
        <w:t>Dowek</w:t>
      </w:r>
      <w:proofErr w:type="spellEnd"/>
      <w:r w:rsidRPr="007F62EE">
        <w:rPr>
          <w:lang w:val="fr-CH"/>
        </w:rPr>
        <w:t xml:space="preserve">, G. (2017). </w:t>
      </w:r>
      <w:r w:rsidRPr="001A5110">
        <w:rPr>
          <w:i/>
          <w:iCs/>
          <w:lang w:val="fr-CH"/>
        </w:rPr>
        <w:t>Le temps des algorithmes</w:t>
      </w:r>
      <w:r w:rsidRPr="007F62EE">
        <w:rPr>
          <w:lang w:val="fr-CH"/>
        </w:rPr>
        <w:t xml:space="preserve">. Le Pommier. </w:t>
      </w:r>
    </w:p>
    <w:p w14:paraId="4F2CA3F7" w14:textId="4DD35B15" w:rsidR="00ED3F96" w:rsidRPr="007F62EE" w:rsidRDefault="00ED3F96" w:rsidP="00BE2AD2">
      <w:pPr>
        <w:pStyle w:val="Literaturverzeichnis"/>
        <w:rPr>
          <w:lang w:val="fr-CH"/>
        </w:rPr>
      </w:pPr>
      <w:proofErr w:type="spellStart"/>
      <w:r w:rsidRPr="001A5110">
        <w:rPr>
          <w:lang w:val="fr-CH"/>
        </w:rPr>
        <w:t>Aïte</w:t>
      </w:r>
      <w:proofErr w:type="spellEnd"/>
      <w:r w:rsidRPr="001A5110">
        <w:rPr>
          <w:lang w:val="fr-CH"/>
        </w:rPr>
        <w:t xml:space="preserve">, A., </w:t>
      </w:r>
      <w:proofErr w:type="spellStart"/>
      <w:r w:rsidR="00096124" w:rsidRPr="001A5110">
        <w:rPr>
          <w:lang w:val="fr-CH"/>
        </w:rPr>
        <w:t>Berthoz</w:t>
      </w:r>
      <w:proofErr w:type="spellEnd"/>
      <w:r w:rsidR="00096124" w:rsidRPr="001A5110">
        <w:rPr>
          <w:lang w:val="fr-CH"/>
        </w:rPr>
        <w:t xml:space="preserve">, A., Vidal, J., </w:t>
      </w:r>
      <w:proofErr w:type="spellStart"/>
      <w:r w:rsidR="00096124" w:rsidRPr="001A5110">
        <w:rPr>
          <w:lang w:val="fr-CH"/>
        </w:rPr>
        <w:t>Roëll</w:t>
      </w:r>
      <w:proofErr w:type="spellEnd"/>
      <w:r w:rsidR="00096124" w:rsidRPr="001A5110">
        <w:rPr>
          <w:lang w:val="fr-CH"/>
        </w:rPr>
        <w:t xml:space="preserve">, M., </w:t>
      </w:r>
      <w:proofErr w:type="spellStart"/>
      <w:r w:rsidR="00096124" w:rsidRPr="001A5110">
        <w:rPr>
          <w:lang w:val="fr-CH"/>
        </w:rPr>
        <w:t>Zaoui</w:t>
      </w:r>
      <w:proofErr w:type="spellEnd"/>
      <w:r w:rsidR="00096124" w:rsidRPr="001A5110">
        <w:rPr>
          <w:lang w:val="fr-CH"/>
        </w:rPr>
        <w:t xml:space="preserve">, M., Houdé, O., &amp; </w:t>
      </w:r>
      <w:proofErr w:type="spellStart"/>
      <w:r w:rsidR="00096124" w:rsidRPr="001A5110">
        <w:rPr>
          <w:lang w:val="fr-CH"/>
        </w:rPr>
        <w:t>Borst</w:t>
      </w:r>
      <w:proofErr w:type="spellEnd"/>
      <w:r w:rsidR="00096124" w:rsidRPr="001A5110">
        <w:rPr>
          <w:lang w:val="fr-CH"/>
        </w:rPr>
        <w:t>, G.</w:t>
      </w:r>
      <w:r w:rsidRPr="001A5110">
        <w:rPr>
          <w:lang w:val="fr-CH"/>
        </w:rPr>
        <w:t xml:space="preserve"> (2016). </w:t>
      </w:r>
      <w:proofErr w:type="spellStart"/>
      <w:r w:rsidRPr="001A5110">
        <w:rPr>
          <w:lang w:val="fr-CH"/>
        </w:rPr>
        <w:t>Taking</w:t>
      </w:r>
      <w:proofErr w:type="spellEnd"/>
      <w:r w:rsidRPr="001A5110">
        <w:rPr>
          <w:lang w:val="fr-CH"/>
        </w:rPr>
        <w:t xml:space="preserve"> a </w:t>
      </w:r>
      <w:proofErr w:type="spellStart"/>
      <w:r w:rsidRPr="001A5110">
        <w:rPr>
          <w:lang w:val="fr-CH"/>
        </w:rPr>
        <w:t>third-person</w:t>
      </w:r>
      <w:proofErr w:type="spellEnd"/>
      <w:r w:rsidRPr="001A5110">
        <w:rPr>
          <w:lang w:val="fr-CH"/>
        </w:rPr>
        <w:t xml:space="preserve"> perspective </w:t>
      </w:r>
      <w:proofErr w:type="spellStart"/>
      <w:r w:rsidRPr="001A5110">
        <w:rPr>
          <w:lang w:val="fr-CH"/>
        </w:rPr>
        <w:t>requires</w:t>
      </w:r>
      <w:proofErr w:type="spellEnd"/>
      <w:r w:rsidRPr="001A5110">
        <w:rPr>
          <w:lang w:val="fr-CH"/>
        </w:rPr>
        <w:t xml:space="preserve"> </w:t>
      </w:r>
      <w:proofErr w:type="spellStart"/>
      <w:r w:rsidRPr="001A5110">
        <w:rPr>
          <w:lang w:val="fr-CH"/>
        </w:rPr>
        <w:t>inhibitory</w:t>
      </w:r>
      <w:proofErr w:type="spellEnd"/>
      <w:r w:rsidRPr="001A5110">
        <w:rPr>
          <w:lang w:val="fr-CH"/>
        </w:rPr>
        <w:t xml:space="preserve"> </w:t>
      </w:r>
      <w:proofErr w:type="gramStart"/>
      <w:r w:rsidRPr="001A5110">
        <w:rPr>
          <w:lang w:val="fr-CH"/>
        </w:rPr>
        <w:t>control</w:t>
      </w:r>
      <w:r w:rsidR="00F752D5" w:rsidRPr="001A5110">
        <w:rPr>
          <w:lang w:val="fr-CH"/>
        </w:rPr>
        <w:t>:</w:t>
      </w:r>
      <w:proofErr w:type="gramEnd"/>
      <w:r w:rsidRPr="001A5110">
        <w:rPr>
          <w:lang w:val="fr-CH"/>
        </w:rPr>
        <w:t xml:space="preserve"> </w:t>
      </w:r>
      <w:proofErr w:type="spellStart"/>
      <w:r w:rsidR="00C63A1B" w:rsidRPr="001A5110">
        <w:rPr>
          <w:lang w:val="fr-CH"/>
        </w:rPr>
        <w:t>e</w:t>
      </w:r>
      <w:r w:rsidR="00F752D5" w:rsidRPr="001A5110">
        <w:rPr>
          <w:lang w:val="fr-CH"/>
        </w:rPr>
        <w:t>vidence</w:t>
      </w:r>
      <w:proofErr w:type="spellEnd"/>
      <w:r w:rsidR="00F752D5" w:rsidRPr="001A5110">
        <w:rPr>
          <w:lang w:val="fr-CH"/>
        </w:rPr>
        <w:t xml:space="preserve"> </w:t>
      </w:r>
      <w:proofErr w:type="spellStart"/>
      <w:r w:rsidR="00F752D5" w:rsidRPr="001A5110">
        <w:rPr>
          <w:lang w:val="fr-CH"/>
        </w:rPr>
        <w:t>from</w:t>
      </w:r>
      <w:proofErr w:type="spellEnd"/>
      <w:r w:rsidR="00F752D5" w:rsidRPr="001A5110">
        <w:rPr>
          <w:lang w:val="fr-CH"/>
        </w:rPr>
        <w:t xml:space="preserve"> a </w:t>
      </w:r>
      <w:proofErr w:type="spellStart"/>
      <w:r w:rsidR="00F752D5" w:rsidRPr="001A5110">
        <w:rPr>
          <w:lang w:val="fr-CH"/>
        </w:rPr>
        <w:t>developmental</w:t>
      </w:r>
      <w:proofErr w:type="spellEnd"/>
      <w:r w:rsidR="00F752D5" w:rsidRPr="001A5110">
        <w:rPr>
          <w:lang w:val="fr-CH"/>
        </w:rPr>
        <w:t xml:space="preserve"> </w:t>
      </w:r>
      <w:proofErr w:type="spellStart"/>
      <w:r w:rsidR="00F752D5" w:rsidRPr="001A5110">
        <w:rPr>
          <w:lang w:val="fr-CH"/>
        </w:rPr>
        <w:t>negative</w:t>
      </w:r>
      <w:proofErr w:type="spellEnd"/>
      <w:r w:rsidR="00F752D5" w:rsidRPr="001A5110">
        <w:rPr>
          <w:lang w:val="fr-CH"/>
        </w:rPr>
        <w:t xml:space="preserve"> priming </w:t>
      </w:r>
      <w:proofErr w:type="spellStart"/>
      <w:r w:rsidR="00F752D5" w:rsidRPr="001A5110">
        <w:rPr>
          <w:lang w:val="fr-CH"/>
        </w:rPr>
        <w:t>study</w:t>
      </w:r>
      <w:proofErr w:type="spellEnd"/>
      <w:r w:rsidR="00F752D5" w:rsidRPr="001A5110">
        <w:rPr>
          <w:lang w:val="fr-CH"/>
        </w:rPr>
        <w:t xml:space="preserve">. </w:t>
      </w:r>
      <w:r w:rsidRPr="001A5110">
        <w:rPr>
          <w:i/>
          <w:iCs/>
          <w:lang w:val="fr-CH"/>
        </w:rPr>
        <w:t xml:space="preserve">Child </w:t>
      </w:r>
      <w:proofErr w:type="spellStart"/>
      <w:r w:rsidRPr="001A5110">
        <w:rPr>
          <w:i/>
          <w:iCs/>
          <w:lang w:val="fr-CH"/>
        </w:rPr>
        <w:t>Development</w:t>
      </w:r>
      <w:proofErr w:type="spellEnd"/>
      <w:r w:rsidRPr="007F62EE">
        <w:rPr>
          <w:lang w:val="fr-CH"/>
        </w:rPr>
        <w:t xml:space="preserve">, </w:t>
      </w:r>
      <w:r w:rsidRPr="001A5110">
        <w:rPr>
          <w:i/>
          <w:iCs/>
          <w:lang w:val="fr-CH"/>
        </w:rPr>
        <w:t>87</w:t>
      </w:r>
      <w:r w:rsidR="005E5A38" w:rsidRPr="007F62EE">
        <w:rPr>
          <w:lang w:val="fr-CH"/>
        </w:rPr>
        <w:t>(6)</w:t>
      </w:r>
      <w:r w:rsidRPr="007F62EE">
        <w:rPr>
          <w:lang w:val="fr-CH"/>
        </w:rPr>
        <w:t xml:space="preserve">, 1825-1840. </w:t>
      </w:r>
      <w:hyperlink r:id="rId20" w:history="1">
        <w:r w:rsidR="004A5B6B" w:rsidRPr="00DF1B74">
          <w:rPr>
            <w:rStyle w:val="Hyperlink"/>
            <w:lang w:val="fr-CH"/>
          </w:rPr>
          <w:t>https://doi.org/10.1111/cdev.12558</w:t>
        </w:r>
      </w:hyperlink>
      <w:r w:rsidR="004A5B6B" w:rsidRPr="00DF1B74">
        <w:rPr>
          <w:rStyle w:val="Hyperlink"/>
        </w:rPr>
        <w:t xml:space="preserve">  </w:t>
      </w:r>
    </w:p>
    <w:p w14:paraId="7E9B073B" w14:textId="321FB7D0" w:rsidR="00ED3F96" w:rsidRPr="007F62EE" w:rsidRDefault="00ED3F96" w:rsidP="00BE2AD2">
      <w:pPr>
        <w:pStyle w:val="Literaturverzeichnis"/>
        <w:rPr>
          <w:lang w:val="fr-CH"/>
        </w:rPr>
      </w:pPr>
      <w:r w:rsidRPr="007F62EE">
        <w:rPr>
          <w:lang w:val="fr-CH"/>
        </w:rPr>
        <w:t xml:space="preserve">Berry, G. (2017). </w:t>
      </w:r>
      <w:r w:rsidRPr="001A5110">
        <w:rPr>
          <w:i/>
          <w:iCs/>
          <w:lang w:val="fr-CH"/>
        </w:rPr>
        <w:t>L’hyperpuissance de l’informatique. Algorithmes, données, machines et réseaux</w:t>
      </w:r>
      <w:r w:rsidRPr="007F62EE">
        <w:rPr>
          <w:lang w:val="fr-CH"/>
        </w:rPr>
        <w:t>. Odile</w:t>
      </w:r>
      <w:r w:rsidR="00BE6BBE">
        <w:rPr>
          <w:lang w:val="fr-CH"/>
        </w:rPr>
        <w:t> </w:t>
      </w:r>
      <w:r w:rsidRPr="007F62EE">
        <w:rPr>
          <w:lang w:val="fr-CH"/>
        </w:rPr>
        <w:t>Jacob.</w:t>
      </w:r>
    </w:p>
    <w:p w14:paraId="1C714DBC" w14:textId="5055870A" w:rsidR="00ED3F96" w:rsidRPr="007F62EE" w:rsidRDefault="00ED3F96" w:rsidP="00BE2AD2">
      <w:pPr>
        <w:pStyle w:val="Literaturverzeichnis"/>
        <w:rPr>
          <w:lang w:val="fr-CH"/>
        </w:rPr>
      </w:pPr>
      <w:proofErr w:type="spellStart"/>
      <w:r w:rsidRPr="007F62EE">
        <w:rPr>
          <w:lang w:val="fr-CH"/>
        </w:rPr>
        <w:t>Berthoz</w:t>
      </w:r>
      <w:proofErr w:type="spellEnd"/>
      <w:r w:rsidRPr="007F62EE">
        <w:rPr>
          <w:lang w:val="fr-CH"/>
        </w:rPr>
        <w:t xml:space="preserve">, A. (2020). </w:t>
      </w:r>
      <w:r w:rsidRPr="001A5110">
        <w:rPr>
          <w:i/>
          <w:iCs/>
          <w:lang w:val="fr-CH"/>
        </w:rPr>
        <w:t>L’inhibition créatrice</w:t>
      </w:r>
      <w:r w:rsidRPr="007F62EE">
        <w:rPr>
          <w:lang w:val="fr-CH"/>
        </w:rPr>
        <w:t>. Odile</w:t>
      </w:r>
      <w:r w:rsidR="00BE6BBE">
        <w:rPr>
          <w:lang w:val="fr-CH"/>
        </w:rPr>
        <w:t> </w:t>
      </w:r>
      <w:r w:rsidRPr="007F62EE">
        <w:rPr>
          <w:lang w:val="fr-CH"/>
        </w:rPr>
        <w:t>Jacob.</w:t>
      </w:r>
    </w:p>
    <w:p w14:paraId="41BFDCF8" w14:textId="67033223" w:rsidR="00ED3F96" w:rsidRPr="007F62EE" w:rsidRDefault="00ED3F96" w:rsidP="00BE2AD2">
      <w:pPr>
        <w:pStyle w:val="Literaturverzeichnis"/>
        <w:rPr>
          <w:lang w:val="fr-CH"/>
        </w:rPr>
      </w:pPr>
      <w:proofErr w:type="spellStart"/>
      <w:r w:rsidRPr="001A5110">
        <w:rPr>
          <w:lang w:val="fr-CH"/>
        </w:rPr>
        <w:t>Borst</w:t>
      </w:r>
      <w:proofErr w:type="spellEnd"/>
      <w:r w:rsidRPr="001A5110">
        <w:rPr>
          <w:lang w:val="fr-CH"/>
        </w:rPr>
        <w:t xml:space="preserve">, G., </w:t>
      </w:r>
      <w:proofErr w:type="spellStart"/>
      <w:r w:rsidR="00EB75BF" w:rsidRPr="001A5110">
        <w:rPr>
          <w:lang w:val="fr-CH"/>
        </w:rPr>
        <w:t>Ahr</w:t>
      </w:r>
      <w:proofErr w:type="spellEnd"/>
      <w:r w:rsidR="00EB75BF" w:rsidRPr="001A5110">
        <w:rPr>
          <w:lang w:val="fr-CH"/>
        </w:rPr>
        <w:t xml:space="preserve">, E., </w:t>
      </w:r>
      <w:proofErr w:type="spellStart"/>
      <w:r w:rsidR="00EB75BF" w:rsidRPr="001A5110">
        <w:rPr>
          <w:lang w:val="fr-CH"/>
        </w:rPr>
        <w:t>Roell</w:t>
      </w:r>
      <w:proofErr w:type="spellEnd"/>
      <w:r w:rsidR="00EB75BF" w:rsidRPr="001A5110">
        <w:rPr>
          <w:lang w:val="fr-CH"/>
        </w:rPr>
        <w:t xml:space="preserve">, M., &amp; Houdé, O. </w:t>
      </w:r>
      <w:r w:rsidRPr="001A5110">
        <w:rPr>
          <w:lang w:val="fr-CH"/>
        </w:rPr>
        <w:t xml:space="preserve">(2015). The </w:t>
      </w:r>
      <w:proofErr w:type="spellStart"/>
      <w:r w:rsidRPr="001A5110">
        <w:rPr>
          <w:lang w:val="fr-CH"/>
        </w:rPr>
        <w:t>cost</w:t>
      </w:r>
      <w:proofErr w:type="spellEnd"/>
      <w:r w:rsidRPr="001A5110">
        <w:rPr>
          <w:lang w:val="fr-CH"/>
        </w:rPr>
        <w:t xml:space="preserve"> of blocking the </w:t>
      </w:r>
      <w:proofErr w:type="spellStart"/>
      <w:r w:rsidRPr="001A5110">
        <w:rPr>
          <w:lang w:val="fr-CH"/>
        </w:rPr>
        <w:t>mirror-generalization</w:t>
      </w:r>
      <w:proofErr w:type="spellEnd"/>
      <w:r w:rsidRPr="001A5110">
        <w:rPr>
          <w:lang w:val="fr-CH"/>
        </w:rPr>
        <w:t xml:space="preserve"> process in </w:t>
      </w:r>
      <w:proofErr w:type="spellStart"/>
      <w:proofErr w:type="gramStart"/>
      <w:r w:rsidRPr="001A5110">
        <w:rPr>
          <w:lang w:val="fr-CH"/>
        </w:rPr>
        <w:t>reading</w:t>
      </w:r>
      <w:proofErr w:type="spellEnd"/>
      <w:r w:rsidR="00DF0345" w:rsidRPr="001A5110">
        <w:rPr>
          <w:lang w:val="fr-CH"/>
        </w:rPr>
        <w:t>:</w:t>
      </w:r>
      <w:proofErr w:type="gramEnd"/>
      <w:r w:rsidR="00DF0345" w:rsidRPr="001A5110">
        <w:rPr>
          <w:lang w:val="fr-CH"/>
        </w:rPr>
        <w:t xml:space="preserve"> </w:t>
      </w:r>
      <w:proofErr w:type="spellStart"/>
      <w:r w:rsidR="00C63A1B" w:rsidRPr="001A5110">
        <w:rPr>
          <w:lang w:val="fr-CH"/>
        </w:rPr>
        <w:t>e</w:t>
      </w:r>
      <w:r w:rsidR="00DF0345" w:rsidRPr="001A5110">
        <w:rPr>
          <w:lang w:val="fr-CH"/>
        </w:rPr>
        <w:t>vidence</w:t>
      </w:r>
      <w:proofErr w:type="spellEnd"/>
      <w:r w:rsidR="00DF0345" w:rsidRPr="001A5110">
        <w:rPr>
          <w:lang w:val="fr-CH"/>
        </w:rPr>
        <w:t xml:space="preserve"> for the </w:t>
      </w:r>
      <w:proofErr w:type="spellStart"/>
      <w:r w:rsidR="00DF0345" w:rsidRPr="001A5110">
        <w:rPr>
          <w:lang w:val="fr-CH"/>
        </w:rPr>
        <w:t>role</w:t>
      </w:r>
      <w:proofErr w:type="spellEnd"/>
      <w:r w:rsidR="00DF0345" w:rsidRPr="001A5110">
        <w:rPr>
          <w:lang w:val="fr-CH"/>
        </w:rPr>
        <w:t xml:space="preserve"> of </w:t>
      </w:r>
      <w:proofErr w:type="spellStart"/>
      <w:r w:rsidR="00DF0345" w:rsidRPr="001A5110">
        <w:rPr>
          <w:lang w:val="fr-CH"/>
        </w:rPr>
        <w:t>inhibitory</w:t>
      </w:r>
      <w:proofErr w:type="spellEnd"/>
      <w:r w:rsidR="00DF0345" w:rsidRPr="001A5110">
        <w:rPr>
          <w:lang w:val="fr-CH"/>
        </w:rPr>
        <w:t xml:space="preserve"> control in </w:t>
      </w:r>
      <w:proofErr w:type="spellStart"/>
      <w:r w:rsidR="00DF0345" w:rsidRPr="001A5110">
        <w:rPr>
          <w:lang w:val="fr-CH"/>
        </w:rPr>
        <w:t>discriminating</w:t>
      </w:r>
      <w:proofErr w:type="spellEnd"/>
      <w:r w:rsidR="00DF0345" w:rsidRPr="001A5110">
        <w:rPr>
          <w:lang w:val="fr-CH"/>
        </w:rPr>
        <w:t xml:space="preserve"> </w:t>
      </w:r>
      <w:proofErr w:type="spellStart"/>
      <w:r w:rsidR="00DF0345" w:rsidRPr="001A5110">
        <w:rPr>
          <w:lang w:val="fr-CH"/>
        </w:rPr>
        <w:t>letters</w:t>
      </w:r>
      <w:proofErr w:type="spellEnd"/>
      <w:r w:rsidR="00DF0345" w:rsidRPr="001A5110">
        <w:rPr>
          <w:lang w:val="fr-CH"/>
        </w:rPr>
        <w:t xml:space="preserve"> </w:t>
      </w:r>
      <w:proofErr w:type="spellStart"/>
      <w:r w:rsidR="00DF0345" w:rsidRPr="001A5110">
        <w:rPr>
          <w:lang w:val="fr-CH"/>
        </w:rPr>
        <w:t>with</w:t>
      </w:r>
      <w:proofErr w:type="spellEnd"/>
      <w:r w:rsidR="00DF0345" w:rsidRPr="001A5110">
        <w:rPr>
          <w:lang w:val="fr-CH"/>
        </w:rPr>
        <w:t xml:space="preserve"> </w:t>
      </w:r>
      <w:proofErr w:type="spellStart"/>
      <w:r w:rsidR="00DF0345" w:rsidRPr="001A5110">
        <w:rPr>
          <w:lang w:val="fr-CH"/>
        </w:rPr>
        <w:t>lateral</w:t>
      </w:r>
      <w:proofErr w:type="spellEnd"/>
      <w:r w:rsidR="00DF0345" w:rsidRPr="001A5110">
        <w:rPr>
          <w:lang w:val="fr-CH"/>
        </w:rPr>
        <w:t xml:space="preserve"> </w:t>
      </w:r>
      <w:proofErr w:type="spellStart"/>
      <w:r w:rsidR="00DF0345" w:rsidRPr="001A5110">
        <w:rPr>
          <w:lang w:val="fr-CH"/>
        </w:rPr>
        <w:t>mirror</w:t>
      </w:r>
      <w:proofErr w:type="spellEnd"/>
      <w:r w:rsidR="00DF0345" w:rsidRPr="001A5110">
        <w:rPr>
          <w:lang w:val="fr-CH"/>
        </w:rPr>
        <w:t xml:space="preserve">-image </w:t>
      </w:r>
      <w:proofErr w:type="spellStart"/>
      <w:r w:rsidR="00DF0345" w:rsidRPr="001A5110">
        <w:rPr>
          <w:lang w:val="fr-CH"/>
        </w:rPr>
        <w:t>counterparts</w:t>
      </w:r>
      <w:proofErr w:type="spellEnd"/>
      <w:r w:rsidRPr="001A5110">
        <w:rPr>
          <w:lang w:val="fr-CH"/>
        </w:rPr>
        <w:t xml:space="preserve"> </w:t>
      </w:r>
      <w:proofErr w:type="spellStart"/>
      <w:r w:rsidRPr="001A5110">
        <w:rPr>
          <w:i/>
          <w:iCs/>
          <w:lang w:val="fr-CH"/>
        </w:rPr>
        <w:t>Psychonomic</w:t>
      </w:r>
      <w:proofErr w:type="spellEnd"/>
      <w:r w:rsidRPr="001A5110">
        <w:rPr>
          <w:i/>
          <w:iCs/>
          <w:lang w:val="fr-CH"/>
        </w:rPr>
        <w:t xml:space="preserve"> Bulletin &amp; </w:t>
      </w:r>
      <w:proofErr w:type="spellStart"/>
      <w:r w:rsidRPr="001A5110">
        <w:rPr>
          <w:i/>
          <w:iCs/>
          <w:lang w:val="fr-CH"/>
        </w:rPr>
        <w:t>Review</w:t>
      </w:r>
      <w:proofErr w:type="spellEnd"/>
      <w:r w:rsidRPr="007F62EE">
        <w:rPr>
          <w:lang w:val="fr-CH"/>
        </w:rPr>
        <w:t xml:space="preserve">, </w:t>
      </w:r>
      <w:r w:rsidRPr="001A5110">
        <w:rPr>
          <w:i/>
          <w:iCs/>
          <w:lang w:val="fr-CH"/>
        </w:rPr>
        <w:t>22</w:t>
      </w:r>
      <w:r w:rsidR="00DF0345" w:rsidRPr="007F62EE">
        <w:rPr>
          <w:lang w:val="fr-CH"/>
        </w:rPr>
        <w:t>(1)</w:t>
      </w:r>
      <w:r w:rsidRPr="007F62EE">
        <w:rPr>
          <w:lang w:val="fr-CH"/>
        </w:rPr>
        <w:t>, 228-234.</w:t>
      </w:r>
      <w:r w:rsidR="00C74156" w:rsidRPr="007F62EE">
        <w:rPr>
          <w:lang w:val="fr-CH"/>
        </w:rPr>
        <w:t xml:space="preserve"> </w:t>
      </w:r>
      <w:hyperlink r:id="rId21" w:history="1">
        <w:r w:rsidR="00C74156" w:rsidRPr="007F62EE">
          <w:rPr>
            <w:rStyle w:val="Hyperlink"/>
            <w:lang w:val="fr-CH"/>
          </w:rPr>
          <w:t>https://doi.org/10.3758/s13423-014-0663-9</w:t>
        </w:r>
      </w:hyperlink>
      <w:r w:rsidR="00C74156" w:rsidRPr="007F62EE">
        <w:rPr>
          <w:lang w:val="fr-CH"/>
        </w:rPr>
        <w:t xml:space="preserve"> </w:t>
      </w:r>
    </w:p>
    <w:p w14:paraId="788CEE5B" w14:textId="00F5CC4A" w:rsidR="00ED3F96" w:rsidRPr="007F62EE" w:rsidRDefault="00ED3F96" w:rsidP="00BE2AD2">
      <w:pPr>
        <w:pStyle w:val="Literaturverzeichnis"/>
        <w:rPr>
          <w:lang w:val="fr-CH"/>
        </w:rPr>
      </w:pPr>
      <w:r w:rsidRPr="007F62EE">
        <w:rPr>
          <w:lang w:val="fr-CH"/>
        </w:rPr>
        <w:t xml:space="preserve">Changeux, J.-P. (2023). </w:t>
      </w:r>
      <w:r w:rsidRPr="001A5110">
        <w:rPr>
          <w:i/>
          <w:iCs/>
          <w:lang w:val="fr-CH"/>
        </w:rPr>
        <w:t>Le beau et la splendeur du vrai</w:t>
      </w:r>
      <w:r w:rsidRPr="007F62EE">
        <w:rPr>
          <w:lang w:val="fr-CH"/>
        </w:rPr>
        <w:t>. Odile</w:t>
      </w:r>
      <w:r w:rsidR="00BE6BBE">
        <w:rPr>
          <w:lang w:val="fr-CH"/>
        </w:rPr>
        <w:t> </w:t>
      </w:r>
      <w:r w:rsidRPr="007F62EE">
        <w:rPr>
          <w:lang w:val="fr-CH"/>
        </w:rPr>
        <w:t xml:space="preserve">Jacob. </w:t>
      </w:r>
    </w:p>
    <w:p w14:paraId="51A11836" w14:textId="66853268" w:rsidR="00ED3F96" w:rsidRPr="007F62EE" w:rsidRDefault="00ED3F96" w:rsidP="00BE2AD2">
      <w:pPr>
        <w:pStyle w:val="Literaturverzeichnis"/>
        <w:rPr>
          <w:lang w:val="fr-CH"/>
        </w:rPr>
      </w:pPr>
      <w:r w:rsidRPr="007F62EE">
        <w:rPr>
          <w:lang w:val="fr-CH"/>
        </w:rPr>
        <w:t xml:space="preserve">Damasio, A. (2021). </w:t>
      </w:r>
      <w:r w:rsidRPr="001A5110">
        <w:rPr>
          <w:i/>
          <w:iCs/>
          <w:lang w:val="fr-CH"/>
        </w:rPr>
        <w:t>Sentir et savoir</w:t>
      </w:r>
      <w:r w:rsidRPr="007F62EE">
        <w:rPr>
          <w:lang w:val="fr-CH"/>
        </w:rPr>
        <w:t>. Odile</w:t>
      </w:r>
      <w:r w:rsidR="00BE6BBE">
        <w:rPr>
          <w:lang w:val="fr-CH"/>
        </w:rPr>
        <w:t> </w:t>
      </w:r>
      <w:r w:rsidRPr="007F62EE">
        <w:rPr>
          <w:lang w:val="fr-CH"/>
        </w:rPr>
        <w:t xml:space="preserve">Jacob. </w:t>
      </w:r>
    </w:p>
    <w:p w14:paraId="2C2AB2E6" w14:textId="4F93B8E2" w:rsidR="00ED3F96" w:rsidRPr="007F62EE" w:rsidRDefault="00ED3F96" w:rsidP="00BE2AD2">
      <w:pPr>
        <w:pStyle w:val="Literaturverzeichnis"/>
        <w:rPr>
          <w:lang w:val="fr-CH"/>
        </w:rPr>
      </w:pPr>
      <w:r w:rsidRPr="007F62EE">
        <w:rPr>
          <w:lang w:val="fr-CH"/>
        </w:rPr>
        <w:t xml:space="preserve">Dehaene, S. (2018). </w:t>
      </w:r>
      <w:r w:rsidRPr="001A5110">
        <w:rPr>
          <w:i/>
          <w:iCs/>
          <w:lang w:val="fr-CH"/>
        </w:rPr>
        <w:t>Apprendre</w:t>
      </w:r>
      <w:r w:rsidRPr="007F62EE">
        <w:rPr>
          <w:lang w:val="fr-CH"/>
        </w:rPr>
        <w:t>. Odile</w:t>
      </w:r>
      <w:r w:rsidR="00BE6BBE">
        <w:rPr>
          <w:lang w:val="fr-CH"/>
        </w:rPr>
        <w:t> </w:t>
      </w:r>
      <w:r w:rsidRPr="007F62EE">
        <w:rPr>
          <w:lang w:val="fr-CH"/>
        </w:rPr>
        <w:t xml:space="preserve">Jacob. </w:t>
      </w:r>
    </w:p>
    <w:p w14:paraId="7D1DEEE1" w14:textId="1DBB2FEE" w:rsidR="00ED3F96" w:rsidRPr="007F62EE" w:rsidRDefault="00ED3F96" w:rsidP="00BE2AD2">
      <w:pPr>
        <w:pStyle w:val="Literaturverzeichnis"/>
        <w:rPr>
          <w:lang w:val="fr-CH"/>
        </w:rPr>
      </w:pPr>
      <w:r w:rsidRPr="007F62EE">
        <w:rPr>
          <w:lang w:val="fr-CH"/>
        </w:rPr>
        <w:t xml:space="preserve">Diamond, A., </w:t>
      </w:r>
      <w:r w:rsidR="00DC2DCE" w:rsidRPr="007F62EE">
        <w:rPr>
          <w:lang w:val="fr-CH"/>
        </w:rPr>
        <w:t>&amp;</w:t>
      </w:r>
      <w:r w:rsidR="00C7315F" w:rsidRPr="007F62EE">
        <w:rPr>
          <w:lang w:val="fr-CH"/>
        </w:rPr>
        <w:t xml:space="preserve"> Lee, K. </w:t>
      </w:r>
      <w:r w:rsidRPr="001A5110">
        <w:rPr>
          <w:lang w:val="fr-CH"/>
        </w:rPr>
        <w:t xml:space="preserve">(2011). Interventions </w:t>
      </w:r>
      <w:proofErr w:type="spellStart"/>
      <w:r w:rsidRPr="001A5110">
        <w:rPr>
          <w:lang w:val="fr-CH"/>
        </w:rPr>
        <w:t>shown</w:t>
      </w:r>
      <w:proofErr w:type="spellEnd"/>
      <w:r w:rsidRPr="001A5110">
        <w:rPr>
          <w:lang w:val="fr-CH"/>
        </w:rPr>
        <w:t xml:space="preserve"> to </w:t>
      </w:r>
      <w:proofErr w:type="spellStart"/>
      <w:r w:rsidRPr="001A5110">
        <w:rPr>
          <w:lang w:val="fr-CH"/>
        </w:rPr>
        <w:t>aid</w:t>
      </w:r>
      <w:proofErr w:type="spellEnd"/>
      <w:r w:rsidRPr="001A5110">
        <w:rPr>
          <w:lang w:val="fr-CH"/>
        </w:rPr>
        <w:t xml:space="preserve"> </w:t>
      </w:r>
      <w:proofErr w:type="spellStart"/>
      <w:r w:rsidRPr="001A5110">
        <w:rPr>
          <w:lang w:val="fr-CH"/>
        </w:rPr>
        <w:t>executive</w:t>
      </w:r>
      <w:proofErr w:type="spellEnd"/>
      <w:r w:rsidRPr="001A5110">
        <w:rPr>
          <w:lang w:val="fr-CH"/>
        </w:rPr>
        <w:t xml:space="preserve"> </w:t>
      </w:r>
      <w:proofErr w:type="spellStart"/>
      <w:r w:rsidRPr="001A5110">
        <w:rPr>
          <w:lang w:val="fr-CH"/>
        </w:rPr>
        <w:t>function</w:t>
      </w:r>
      <w:proofErr w:type="spellEnd"/>
      <w:r w:rsidRPr="001A5110">
        <w:rPr>
          <w:lang w:val="fr-CH"/>
        </w:rPr>
        <w:t xml:space="preserve"> </w:t>
      </w:r>
      <w:proofErr w:type="spellStart"/>
      <w:r w:rsidRPr="001A5110">
        <w:rPr>
          <w:lang w:val="fr-CH"/>
        </w:rPr>
        <w:t>development</w:t>
      </w:r>
      <w:proofErr w:type="spellEnd"/>
      <w:r w:rsidRPr="001A5110">
        <w:rPr>
          <w:lang w:val="fr-CH"/>
        </w:rPr>
        <w:t xml:space="preserve"> in </w:t>
      </w:r>
      <w:proofErr w:type="spellStart"/>
      <w:r w:rsidRPr="001A5110">
        <w:rPr>
          <w:lang w:val="fr-CH"/>
        </w:rPr>
        <w:t>children</w:t>
      </w:r>
      <w:proofErr w:type="spellEnd"/>
      <w:r w:rsidRPr="001A5110">
        <w:rPr>
          <w:lang w:val="fr-CH"/>
        </w:rPr>
        <w:t xml:space="preserve"> 4 to 12 </w:t>
      </w:r>
      <w:proofErr w:type="spellStart"/>
      <w:r w:rsidRPr="001A5110">
        <w:rPr>
          <w:lang w:val="fr-CH"/>
        </w:rPr>
        <w:t>years</w:t>
      </w:r>
      <w:proofErr w:type="spellEnd"/>
      <w:r w:rsidRPr="001A5110">
        <w:rPr>
          <w:lang w:val="fr-CH"/>
        </w:rPr>
        <w:t xml:space="preserve"> </w:t>
      </w:r>
      <w:proofErr w:type="spellStart"/>
      <w:r w:rsidRPr="001A5110">
        <w:rPr>
          <w:lang w:val="fr-CH"/>
        </w:rPr>
        <w:t>old</w:t>
      </w:r>
      <w:proofErr w:type="spellEnd"/>
      <w:r w:rsidRPr="001A5110">
        <w:rPr>
          <w:lang w:val="fr-CH"/>
        </w:rPr>
        <w:t xml:space="preserve">. </w:t>
      </w:r>
      <w:r w:rsidRPr="001A5110">
        <w:rPr>
          <w:i/>
          <w:iCs/>
          <w:lang w:val="fr-CH"/>
        </w:rPr>
        <w:t>Scienc</w:t>
      </w:r>
      <w:r w:rsidR="000264B5" w:rsidRPr="007F62EE">
        <w:rPr>
          <w:i/>
          <w:iCs/>
          <w:lang w:val="fr-CH"/>
        </w:rPr>
        <w:t>e (New York, N.Y.)</w:t>
      </w:r>
      <w:r w:rsidRPr="007F62EE">
        <w:rPr>
          <w:lang w:val="fr-CH"/>
        </w:rPr>
        <w:t xml:space="preserve">, </w:t>
      </w:r>
      <w:r w:rsidRPr="001A5110">
        <w:rPr>
          <w:i/>
          <w:iCs/>
          <w:lang w:val="fr-CH"/>
        </w:rPr>
        <w:t>333</w:t>
      </w:r>
      <w:r w:rsidR="00C7315F" w:rsidRPr="007F62EE">
        <w:rPr>
          <w:lang w:val="fr-CH"/>
        </w:rPr>
        <w:t>(6045)</w:t>
      </w:r>
      <w:r w:rsidRPr="007F62EE">
        <w:rPr>
          <w:lang w:val="fr-CH"/>
        </w:rPr>
        <w:t>, 959-964.</w:t>
      </w:r>
      <w:r w:rsidR="000264B5" w:rsidRPr="007F62EE">
        <w:rPr>
          <w:lang w:val="fr-CH"/>
        </w:rPr>
        <w:t xml:space="preserve"> </w:t>
      </w:r>
      <w:hyperlink r:id="rId22" w:history="1">
        <w:r w:rsidR="000264B5" w:rsidRPr="001A5110">
          <w:rPr>
            <w:rStyle w:val="Hyperlink"/>
            <w:lang w:val="fr-CH"/>
          </w:rPr>
          <w:t>https://doi.org/10.1126/science.1204529</w:t>
        </w:r>
      </w:hyperlink>
      <w:r w:rsidR="000264B5" w:rsidRPr="001A5110">
        <w:rPr>
          <w:lang w:val="fr-CH"/>
        </w:rPr>
        <w:t xml:space="preserve"> </w:t>
      </w:r>
    </w:p>
    <w:p w14:paraId="006218F7" w14:textId="3A6C3624" w:rsidR="00ED3F96" w:rsidRPr="007F62EE" w:rsidRDefault="00ED3F96" w:rsidP="00BE2AD2">
      <w:pPr>
        <w:pStyle w:val="Literaturverzeichnis"/>
        <w:rPr>
          <w:lang w:val="fr-CH"/>
        </w:rPr>
      </w:pPr>
      <w:r w:rsidRPr="007F62EE">
        <w:rPr>
          <w:lang w:val="fr-CH"/>
        </w:rPr>
        <w:t xml:space="preserve">Houdé, O. (2019). </w:t>
      </w:r>
      <w:r w:rsidRPr="001A5110">
        <w:rPr>
          <w:i/>
          <w:iCs/>
          <w:lang w:val="fr-CH"/>
        </w:rPr>
        <w:t>L’intelligence humaine n’est pas un algorithme</w:t>
      </w:r>
      <w:r w:rsidRPr="007F62EE">
        <w:rPr>
          <w:lang w:val="fr-CH"/>
        </w:rPr>
        <w:t>. Odile</w:t>
      </w:r>
      <w:r w:rsidR="00BE6BBE">
        <w:rPr>
          <w:lang w:val="fr-CH"/>
        </w:rPr>
        <w:t> </w:t>
      </w:r>
      <w:r w:rsidRPr="007F62EE">
        <w:rPr>
          <w:lang w:val="fr-CH"/>
        </w:rPr>
        <w:t xml:space="preserve">Jacob. </w:t>
      </w:r>
    </w:p>
    <w:p w14:paraId="4E646C82" w14:textId="4FDA201F" w:rsidR="00ED3F96" w:rsidRPr="007F62EE" w:rsidRDefault="00ED3F96" w:rsidP="00BE2AD2">
      <w:pPr>
        <w:pStyle w:val="Literaturverzeichnis"/>
        <w:rPr>
          <w:lang w:val="fr-CH"/>
        </w:rPr>
      </w:pPr>
      <w:r w:rsidRPr="007F62EE">
        <w:rPr>
          <w:lang w:val="fr-CH"/>
        </w:rPr>
        <w:t xml:space="preserve">Houdé, O. (2020). </w:t>
      </w:r>
      <w:r w:rsidRPr="001A5110">
        <w:rPr>
          <w:i/>
          <w:iCs/>
          <w:lang w:val="fr-CH"/>
        </w:rPr>
        <w:t>L’inhibition au service de l’intelligence</w:t>
      </w:r>
      <w:r w:rsidRPr="007F62EE">
        <w:rPr>
          <w:lang w:val="fr-CH"/>
        </w:rPr>
        <w:t>. P</w:t>
      </w:r>
      <w:r w:rsidR="00303BC2" w:rsidRPr="007F62EE">
        <w:rPr>
          <w:lang w:val="fr-CH"/>
        </w:rPr>
        <w:t>resse universitaire de France</w:t>
      </w:r>
      <w:r w:rsidR="00093215">
        <w:rPr>
          <w:lang w:val="fr-CH"/>
        </w:rPr>
        <w:t>.</w:t>
      </w:r>
      <w:r w:rsidRPr="007F62EE">
        <w:rPr>
          <w:lang w:val="fr-CH"/>
        </w:rPr>
        <w:t xml:space="preserve"> </w:t>
      </w:r>
    </w:p>
    <w:p w14:paraId="7DA39A94" w14:textId="7E0F2790" w:rsidR="00ED3F96" w:rsidRPr="007F62EE" w:rsidRDefault="00ED3F96" w:rsidP="00BE2AD2">
      <w:pPr>
        <w:pStyle w:val="Literaturverzeichnis"/>
        <w:rPr>
          <w:lang w:val="fr-CH"/>
        </w:rPr>
      </w:pPr>
      <w:r w:rsidRPr="007F62EE">
        <w:rPr>
          <w:lang w:val="fr-CH"/>
        </w:rPr>
        <w:t xml:space="preserve">Houdé, O. (2022). </w:t>
      </w:r>
      <w:r w:rsidRPr="001A5110">
        <w:rPr>
          <w:i/>
          <w:iCs/>
          <w:lang w:val="fr-CH"/>
        </w:rPr>
        <w:t>Apprendre à résister. Pour combattre les biais cognitifs.</w:t>
      </w:r>
      <w:r w:rsidRPr="007F62EE">
        <w:rPr>
          <w:lang w:val="fr-CH"/>
        </w:rPr>
        <w:t xml:space="preserve"> Flammarion. </w:t>
      </w:r>
    </w:p>
    <w:p w14:paraId="086E28D0" w14:textId="5EF3D3F9" w:rsidR="00ED3F96" w:rsidRPr="007F62EE" w:rsidRDefault="00ED3F96" w:rsidP="00BE2AD2">
      <w:pPr>
        <w:pStyle w:val="Literaturverzeichnis"/>
        <w:rPr>
          <w:lang w:val="fr-CH"/>
        </w:rPr>
      </w:pPr>
      <w:r w:rsidRPr="007F62EE">
        <w:rPr>
          <w:lang w:val="fr-CH"/>
        </w:rPr>
        <w:t xml:space="preserve">Houdé, O. (2023). </w:t>
      </w:r>
      <w:r w:rsidRPr="001A5110">
        <w:rPr>
          <w:i/>
          <w:iCs/>
          <w:lang w:val="fr-CH"/>
        </w:rPr>
        <w:t>Comment raisonne notre cerveau.</w:t>
      </w:r>
      <w:r w:rsidRPr="007F62EE">
        <w:rPr>
          <w:lang w:val="fr-CH"/>
        </w:rPr>
        <w:t xml:space="preserve"> La Bibliothèque Que sais-je</w:t>
      </w:r>
      <w:r w:rsidR="00961AC3">
        <w:rPr>
          <w:lang w:val="fr-CH"/>
        </w:rPr>
        <w:t> </w:t>
      </w:r>
      <w:r w:rsidRPr="007F62EE">
        <w:rPr>
          <w:lang w:val="fr-CH"/>
        </w:rPr>
        <w:t xml:space="preserve">? </w:t>
      </w:r>
    </w:p>
    <w:p w14:paraId="05206F95" w14:textId="1F090DB2" w:rsidR="00ED3F96" w:rsidRPr="001A5110" w:rsidRDefault="00ED3F96" w:rsidP="00BE2AD2">
      <w:pPr>
        <w:pStyle w:val="Literaturverzeichnis"/>
        <w:rPr>
          <w:lang w:val="fr-CH"/>
        </w:rPr>
      </w:pPr>
      <w:r w:rsidRPr="007F62EE">
        <w:rPr>
          <w:lang w:val="fr-CH"/>
        </w:rPr>
        <w:t>Houdé, O.,</w:t>
      </w:r>
      <w:r w:rsidR="00E374E5">
        <w:rPr>
          <w:lang w:val="fr-CH"/>
        </w:rPr>
        <w:t xml:space="preserve"> &amp;</w:t>
      </w:r>
      <w:r w:rsidRPr="007F62EE">
        <w:rPr>
          <w:lang w:val="fr-CH"/>
        </w:rPr>
        <w:t xml:space="preserve"> </w:t>
      </w:r>
      <w:proofErr w:type="spellStart"/>
      <w:r w:rsidRPr="007F62EE">
        <w:rPr>
          <w:lang w:val="fr-CH"/>
        </w:rPr>
        <w:t>Borst</w:t>
      </w:r>
      <w:proofErr w:type="spellEnd"/>
      <w:r w:rsidR="00E374E5">
        <w:rPr>
          <w:lang w:val="fr-CH"/>
        </w:rPr>
        <w:t>, G.</w:t>
      </w:r>
      <w:r w:rsidRPr="007F62EE">
        <w:rPr>
          <w:lang w:val="fr-CH"/>
        </w:rPr>
        <w:t xml:space="preserve"> (2018). </w:t>
      </w:r>
      <w:r w:rsidRPr="001A5110">
        <w:rPr>
          <w:i/>
          <w:iCs/>
          <w:lang w:val="fr-CH"/>
        </w:rPr>
        <w:t>Mon cerveau</w:t>
      </w:r>
      <w:r w:rsidRPr="007F62EE">
        <w:rPr>
          <w:lang w:val="fr-CH"/>
        </w:rPr>
        <w:t xml:space="preserve">. </w:t>
      </w:r>
      <w:r w:rsidRPr="001A5110">
        <w:rPr>
          <w:lang w:val="fr-CH"/>
        </w:rPr>
        <w:t xml:space="preserve">Nathan. </w:t>
      </w:r>
    </w:p>
    <w:p w14:paraId="48656D90" w14:textId="6884B7D0" w:rsidR="00ED3F96" w:rsidRPr="001A5110" w:rsidRDefault="00ED3F96" w:rsidP="00BE2AD2">
      <w:pPr>
        <w:pStyle w:val="Literaturverzeichnis"/>
        <w:rPr>
          <w:lang w:val="fr-CH"/>
        </w:rPr>
      </w:pPr>
      <w:r w:rsidRPr="001A5110">
        <w:rPr>
          <w:lang w:val="fr-CH"/>
        </w:rPr>
        <w:t>Houdé, O.,</w:t>
      </w:r>
      <w:r w:rsidR="00A609B5" w:rsidRPr="007F62EE">
        <w:rPr>
          <w:lang w:val="fr-CH"/>
        </w:rPr>
        <w:t xml:space="preserve"> </w:t>
      </w:r>
      <w:r w:rsidR="00E374E5">
        <w:rPr>
          <w:lang w:val="fr-CH"/>
        </w:rPr>
        <w:t>&amp;</w:t>
      </w:r>
      <w:r w:rsidR="00BE1CAB">
        <w:rPr>
          <w:lang w:val="fr-CH"/>
        </w:rPr>
        <w:t xml:space="preserve"> </w:t>
      </w:r>
      <w:proofErr w:type="spellStart"/>
      <w:r w:rsidRPr="001A5110">
        <w:rPr>
          <w:lang w:val="fr-CH"/>
        </w:rPr>
        <w:t>Borst</w:t>
      </w:r>
      <w:proofErr w:type="spellEnd"/>
      <w:r w:rsidRPr="001A5110">
        <w:rPr>
          <w:lang w:val="fr-CH"/>
        </w:rPr>
        <w:t>, G.</w:t>
      </w:r>
      <w:r w:rsidR="004735BD">
        <w:rPr>
          <w:lang w:val="fr-CH"/>
        </w:rPr>
        <w:t xml:space="preserve"> </w:t>
      </w:r>
      <w:r w:rsidRPr="001A5110">
        <w:rPr>
          <w:lang w:val="fr-CH"/>
        </w:rPr>
        <w:t xml:space="preserve">(2019). </w:t>
      </w:r>
      <w:r w:rsidRPr="001A5110">
        <w:rPr>
          <w:i/>
          <w:iCs/>
          <w:lang w:val="fr-CH"/>
        </w:rPr>
        <w:t>Explore ton cerveau</w:t>
      </w:r>
      <w:r w:rsidR="00B23D90">
        <w:rPr>
          <w:lang w:val="fr-CH"/>
        </w:rPr>
        <w:t xml:space="preserve">. </w:t>
      </w:r>
      <w:r w:rsidRPr="001A5110">
        <w:rPr>
          <w:lang w:val="fr-CH"/>
        </w:rPr>
        <w:t xml:space="preserve">Nathan. </w:t>
      </w:r>
    </w:p>
    <w:p w14:paraId="7628FD42" w14:textId="1CBE40B0" w:rsidR="00ED3F96" w:rsidRPr="001A5110" w:rsidRDefault="00ED3F96" w:rsidP="00BE2AD2">
      <w:pPr>
        <w:pStyle w:val="Literaturverzeichnis"/>
        <w:rPr>
          <w:lang w:val="fr-CH"/>
        </w:rPr>
      </w:pPr>
      <w:r w:rsidRPr="001A5110">
        <w:rPr>
          <w:lang w:val="fr-CH"/>
        </w:rPr>
        <w:t xml:space="preserve">Houdé, O., &amp; </w:t>
      </w:r>
      <w:proofErr w:type="spellStart"/>
      <w:r w:rsidRPr="001A5110">
        <w:rPr>
          <w:lang w:val="fr-CH"/>
        </w:rPr>
        <w:t>Borst</w:t>
      </w:r>
      <w:proofErr w:type="spellEnd"/>
      <w:r w:rsidRPr="001A5110">
        <w:rPr>
          <w:lang w:val="fr-CH"/>
        </w:rPr>
        <w:t>, G. (</w:t>
      </w:r>
      <w:proofErr w:type="spellStart"/>
      <w:r w:rsidR="001102E0" w:rsidRPr="001A5110">
        <w:rPr>
          <w:lang w:val="fr-CH"/>
        </w:rPr>
        <w:t>Éds</w:t>
      </w:r>
      <w:proofErr w:type="spellEnd"/>
      <w:r w:rsidRPr="001A5110">
        <w:rPr>
          <w:lang w:val="fr-CH"/>
        </w:rPr>
        <w:t xml:space="preserve">.) (2022). </w:t>
      </w:r>
      <w:r w:rsidRPr="001A5110">
        <w:rPr>
          <w:i/>
          <w:iCs/>
          <w:lang w:val="fr-CH"/>
        </w:rPr>
        <w:t xml:space="preserve">The Cambridge </w:t>
      </w:r>
      <w:proofErr w:type="spellStart"/>
      <w:r w:rsidRPr="001A5110">
        <w:rPr>
          <w:i/>
          <w:iCs/>
          <w:lang w:val="fr-CH"/>
        </w:rPr>
        <w:t>Handbook</w:t>
      </w:r>
      <w:proofErr w:type="spellEnd"/>
      <w:r w:rsidRPr="001A5110">
        <w:rPr>
          <w:i/>
          <w:iCs/>
          <w:lang w:val="fr-CH"/>
        </w:rPr>
        <w:t xml:space="preserve"> of Cognitive </w:t>
      </w:r>
      <w:proofErr w:type="spellStart"/>
      <w:r w:rsidRPr="001A5110">
        <w:rPr>
          <w:i/>
          <w:iCs/>
          <w:lang w:val="fr-CH"/>
        </w:rPr>
        <w:t>Development</w:t>
      </w:r>
      <w:proofErr w:type="spellEnd"/>
      <w:r w:rsidRPr="001A5110">
        <w:rPr>
          <w:lang w:val="fr-CH"/>
        </w:rPr>
        <w:t>.</w:t>
      </w:r>
      <w:r w:rsidR="00AF689E" w:rsidRPr="001A5110">
        <w:rPr>
          <w:lang w:val="fr-CH"/>
        </w:rPr>
        <w:t xml:space="preserve"> </w:t>
      </w:r>
      <w:r w:rsidRPr="001A5110">
        <w:rPr>
          <w:lang w:val="fr-CH"/>
        </w:rPr>
        <w:t xml:space="preserve">Cambridge </w:t>
      </w:r>
      <w:proofErr w:type="spellStart"/>
      <w:r w:rsidRPr="001A5110">
        <w:rPr>
          <w:lang w:val="fr-CH"/>
        </w:rPr>
        <w:t>University</w:t>
      </w:r>
      <w:proofErr w:type="spellEnd"/>
      <w:r w:rsidRPr="001A5110">
        <w:rPr>
          <w:lang w:val="fr-CH"/>
        </w:rPr>
        <w:t xml:space="preserve"> </w:t>
      </w:r>
      <w:proofErr w:type="spellStart"/>
      <w:r w:rsidRPr="001A5110">
        <w:rPr>
          <w:lang w:val="fr-CH"/>
        </w:rPr>
        <w:t>Press</w:t>
      </w:r>
      <w:proofErr w:type="spellEnd"/>
      <w:r w:rsidRPr="001A5110">
        <w:rPr>
          <w:lang w:val="fr-CH"/>
        </w:rPr>
        <w:t xml:space="preserve">. </w:t>
      </w:r>
    </w:p>
    <w:p w14:paraId="1D88C5EA" w14:textId="0E953A98" w:rsidR="00ED3F96" w:rsidRPr="001A5110" w:rsidRDefault="00ED3F96" w:rsidP="00BE2AD2">
      <w:pPr>
        <w:pStyle w:val="Literaturverzeichnis"/>
        <w:rPr>
          <w:lang w:val="fr-CH"/>
        </w:rPr>
      </w:pPr>
      <w:r w:rsidRPr="001A5110">
        <w:rPr>
          <w:lang w:val="fr-CH"/>
        </w:rPr>
        <w:t xml:space="preserve">Houdé, O., &amp; </w:t>
      </w:r>
      <w:proofErr w:type="spellStart"/>
      <w:r w:rsidRPr="001A5110">
        <w:rPr>
          <w:lang w:val="fr-CH"/>
        </w:rPr>
        <w:t>Borst</w:t>
      </w:r>
      <w:proofErr w:type="spellEnd"/>
      <w:r w:rsidRPr="001A5110">
        <w:rPr>
          <w:lang w:val="fr-CH"/>
        </w:rPr>
        <w:t>, G. (</w:t>
      </w:r>
      <w:proofErr w:type="spellStart"/>
      <w:r w:rsidR="001102E0" w:rsidRPr="001A5110">
        <w:rPr>
          <w:lang w:val="fr-CH"/>
        </w:rPr>
        <w:t>Éds</w:t>
      </w:r>
      <w:proofErr w:type="spellEnd"/>
      <w:r w:rsidRPr="001A5110">
        <w:rPr>
          <w:lang w:val="fr-CH"/>
        </w:rPr>
        <w:t xml:space="preserve">.) </w:t>
      </w:r>
      <w:r w:rsidRPr="007F62EE">
        <w:rPr>
          <w:lang w:val="fr-CH"/>
        </w:rPr>
        <w:t xml:space="preserve">(2023). </w:t>
      </w:r>
      <w:r w:rsidRPr="001A5110">
        <w:rPr>
          <w:i/>
          <w:iCs/>
          <w:lang w:val="fr-CH"/>
        </w:rPr>
        <w:t>Le cerveau et les apprentissages</w:t>
      </w:r>
      <w:r w:rsidRPr="007F62EE">
        <w:rPr>
          <w:lang w:val="fr-CH"/>
        </w:rPr>
        <w:t xml:space="preserve">. </w:t>
      </w:r>
      <w:r w:rsidRPr="001A5110">
        <w:rPr>
          <w:lang w:val="fr-CH"/>
        </w:rPr>
        <w:t xml:space="preserve">Nathan. </w:t>
      </w:r>
    </w:p>
    <w:p w14:paraId="231D5C14" w14:textId="1FAA9FC5" w:rsidR="00ED3F96" w:rsidRPr="001A5110" w:rsidRDefault="00ED3F96" w:rsidP="00BE2AD2">
      <w:pPr>
        <w:pStyle w:val="Literaturverzeichnis"/>
        <w:rPr>
          <w:lang w:val="fr-CH"/>
        </w:rPr>
      </w:pPr>
      <w:r w:rsidRPr="001A5110">
        <w:rPr>
          <w:lang w:val="fr-CH"/>
        </w:rPr>
        <w:t xml:space="preserve">Houdé, O., </w:t>
      </w:r>
      <w:proofErr w:type="spellStart"/>
      <w:r w:rsidR="00523604" w:rsidRPr="001A5110">
        <w:rPr>
          <w:lang w:val="fr-CH"/>
        </w:rPr>
        <w:t>Zago</w:t>
      </w:r>
      <w:proofErr w:type="spellEnd"/>
      <w:r w:rsidR="00523604" w:rsidRPr="001A5110">
        <w:rPr>
          <w:lang w:val="fr-CH"/>
        </w:rPr>
        <w:t xml:space="preserve">, L., </w:t>
      </w:r>
      <w:proofErr w:type="spellStart"/>
      <w:r w:rsidR="00523604" w:rsidRPr="001A5110">
        <w:rPr>
          <w:lang w:val="fr-CH"/>
        </w:rPr>
        <w:t>Mellet</w:t>
      </w:r>
      <w:proofErr w:type="spellEnd"/>
      <w:r w:rsidR="00523604" w:rsidRPr="001A5110">
        <w:rPr>
          <w:lang w:val="fr-CH"/>
        </w:rPr>
        <w:t xml:space="preserve">, E., Moutier, S., Pineau, A., Mazoyer, B., &amp; </w:t>
      </w:r>
      <w:proofErr w:type="spellStart"/>
      <w:r w:rsidR="00523604" w:rsidRPr="001A5110">
        <w:rPr>
          <w:lang w:val="fr-CH"/>
        </w:rPr>
        <w:t>Tzourio</w:t>
      </w:r>
      <w:proofErr w:type="spellEnd"/>
      <w:r w:rsidR="00523604" w:rsidRPr="001A5110">
        <w:rPr>
          <w:lang w:val="fr-CH"/>
        </w:rPr>
        <w:t>-Mazoyer, N.</w:t>
      </w:r>
      <w:r w:rsidR="00E45F41" w:rsidRPr="001A5110">
        <w:rPr>
          <w:lang w:val="fr-CH"/>
        </w:rPr>
        <w:t xml:space="preserve"> </w:t>
      </w:r>
      <w:r w:rsidRPr="001A5110">
        <w:rPr>
          <w:lang w:val="fr-CH"/>
        </w:rPr>
        <w:t xml:space="preserve">(2000). </w:t>
      </w:r>
      <w:proofErr w:type="spellStart"/>
      <w:r w:rsidRPr="001A5110">
        <w:rPr>
          <w:lang w:val="fr-CH"/>
        </w:rPr>
        <w:t>Shifting</w:t>
      </w:r>
      <w:proofErr w:type="spellEnd"/>
      <w:r w:rsidRPr="001A5110">
        <w:rPr>
          <w:lang w:val="fr-CH"/>
        </w:rPr>
        <w:t xml:space="preserve"> </w:t>
      </w:r>
      <w:proofErr w:type="spellStart"/>
      <w:r w:rsidRPr="001A5110">
        <w:rPr>
          <w:lang w:val="fr-CH"/>
        </w:rPr>
        <w:t>from</w:t>
      </w:r>
      <w:proofErr w:type="spellEnd"/>
      <w:r w:rsidRPr="001A5110">
        <w:rPr>
          <w:lang w:val="fr-CH"/>
        </w:rPr>
        <w:t xml:space="preserve"> the </w:t>
      </w:r>
      <w:proofErr w:type="spellStart"/>
      <w:r w:rsidRPr="001A5110">
        <w:rPr>
          <w:lang w:val="fr-CH"/>
        </w:rPr>
        <w:t>perceptual</w:t>
      </w:r>
      <w:proofErr w:type="spellEnd"/>
      <w:r w:rsidRPr="001A5110">
        <w:rPr>
          <w:lang w:val="fr-CH"/>
        </w:rPr>
        <w:t xml:space="preserve"> </w:t>
      </w:r>
      <w:proofErr w:type="spellStart"/>
      <w:r w:rsidRPr="001A5110">
        <w:rPr>
          <w:lang w:val="fr-CH"/>
        </w:rPr>
        <w:t>brain</w:t>
      </w:r>
      <w:proofErr w:type="spellEnd"/>
      <w:r w:rsidRPr="001A5110">
        <w:rPr>
          <w:lang w:val="fr-CH"/>
        </w:rPr>
        <w:t xml:space="preserve"> to the </w:t>
      </w:r>
      <w:proofErr w:type="spellStart"/>
      <w:r w:rsidRPr="001A5110">
        <w:rPr>
          <w:lang w:val="fr-CH"/>
        </w:rPr>
        <w:t>logical</w:t>
      </w:r>
      <w:proofErr w:type="spellEnd"/>
      <w:r w:rsidRPr="001A5110">
        <w:rPr>
          <w:lang w:val="fr-CH"/>
        </w:rPr>
        <w:t xml:space="preserve"> </w:t>
      </w:r>
      <w:proofErr w:type="spellStart"/>
      <w:proofErr w:type="gramStart"/>
      <w:r w:rsidRPr="001A5110">
        <w:rPr>
          <w:lang w:val="fr-CH"/>
        </w:rPr>
        <w:t>brain</w:t>
      </w:r>
      <w:proofErr w:type="spellEnd"/>
      <w:r w:rsidRPr="001A5110">
        <w:rPr>
          <w:lang w:val="fr-CH"/>
        </w:rPr>
        <w:t>:</w:t>
      </w:r>
      <w:proofErr w:type="gramEnd"/>
      <w:r w:rsidRPr="001A5110">
        <w:rPr>
          <w:lang w:val="fr-CH"/>
        </w:rPr>
        <w:t xml:space="preserve"> </w:t>
      </w:r>
      <w:r w:rsidR="00336D33" w:rsidRPr="001A5110">
        <w:rPr>
          <w:lang w:val="fr-CH"/>
        </w:rPr>
        <w:t>t</w:t>
      </w:r>
      <w:r w:rsidRPr="001A5110">
        <w:rPr>
          <w:lang w:val="fr-CH"/>
        </w:rPr>
        <w:t xml:space="preserve">he neural impact of cognitive inhibition training. </w:t>
      </w:r>
      <w:r w:rsidRPr="001A5110">
        <w:rPr>
          <w:i/>
          <w:iCs/>
          <w:lang w:val="fr-CH"/>
        </w:rPr>
        <w:t>Journal of Cognitive Neuroscience</w:t>
      </w:r>
      <w:r w:rsidRPr="001A5110">
        <w:rPr>
          <w:lang w:val="fr-CH"/>
        </w:rPr>
        <w:t xml:space="preserve">, </w:t>
      </w:r>
      <w:r w:rsidRPr="001A5110">
        <w:rPr>
          <w:i/>
          <w:iCs/>
          <w:lang w:val="fr-CH"/>
        </w:rPr>
        <w:t>12</w:t>
      </w:r>
      <w:r w:rsidR="00336D33" w:rsidRPr="001A5110">
        <w:rPr>
          <w:lang w:val="fr-CH"/>
        </w:rPr>
        <w:t>(5)</w:t>
      </w:r>
      <w:r w:rsidRPr="001A5110">
        <w:rPr>
          <w:lang w:val="fr-CH"/>
        </w:rPr>
        <w:t xml:space="preserve">, 721-728. </w:t>
      </w:r>
      <w:hyperlink r:id="rId23" w:history="1">
        <w:r w:rsidR="00E45F41" w:rsidRPr="001A5110">
          <w:rPr>
            <w:rStyle w:val="Hyperlink"/>
            <w:lang w:val="fr-CH"/>
          </w:rPr>
          <w:t>https://doi.org/10.1162/089892900562525</w:t>
        </w:r>
      </w:hyperlink>
      <w:r w:rsidR="00E45F41" w:rsidRPr="001A5110">
        <w:rPr>
          <w:lang w:val="fr-CH"/>
        </w:rPr>
        <w:t xml:space="preserve"> </w:t>
      </w:r>
    </w:p>
    <w:p w14:paraId="38623C57" w14:textId="3614E290" w:rsidR="00ED3F96" w:rsidRPr="007F62EE" w:rsidRDefault="00ED3F96" w:rsidP="00BE2AD2">
      <w:pPr>
        <w:pStyle w:val="Literaturverzeichnis"/>
        <w:rPr>
          <w:lang w:val="fr-CH"/>
        </w:rPr>
      </w:pPr>
      <w:r w:rsidRPr="001A5110">
        <w:rPr>
          <w:lang w:val="fr-CH"/>
        </w:rPr>
        <w:lastRenderedPageBreak/>
        <w:t xml:space="preserve">Houdé, O., </w:t>
      </w:r>
      <w:r w:rsidR="00C92BFD" w:rsidRPr="001A5110">
        <w:rPr>
          <w:lang w:val="fr-CH"/>
        </w:rPr>
        <w:t xml:space="preserve">Pineau, A., Leroux, G., </w:t>
      </w:r>
      <w:proofErr w:type="spellStart"/>
      <w:r w:rsidR="00C92BFD" w:rsidRPr="001A5110">
        <w:rPr>
          <w:lang w:val="fr-CH"/>
        </w:rPr>
        <w:t>Poirel</w:t>
      </w:r>
      <w:proofErr w:type="spellEnd"/>
      <w:r w:rsidR="00C92BFD" w:rsidRPr="001A5110">
        <w:rPr>
          <w:lang w:val="fr-CH"/>
        </w:rPr>
        <w:t xml:space="preserve">, N., </w:t>
      </w:r>
      <w:proofErr w:type="spellStart"/>
      <w:r w:rsidR="00C92BFD" w:rsidRPr="001A5110">
        <w:rPr>
          <w:lang w:val="fr-CH"/>
        </w:rPr>
        <w:t>Perchey</w:t>
      </w:r>
      <w:proofErr w:type="spellEnd"/>
      <w:r w:rsidR="00C92BFD" w:rsidRPr="001A5110">
        <w:rPr>
          <w:lang w:val="fr-CH"/>
        </w:rPr>
        <w:t xml:space="preserve">, G., </w:t>
      </w:r>
      <w:proofErr w:type="spellStart"/>
      <w:r w:rsidR="00C92BFD" w:rsidRPr="001A5110">
        <w:rPr>
          <w:lang w:val="fr-CH"/>
        </w:rPr>
        <w:t>Lanoë</w:t>
      </w:r>
      <w:proofErr w:type="spellEnd"/>
      <w:r w:rsidR="00C92BFD" w:rsidRPr="001A5110">
        <w:rPr>
          <w:lang w:val="fr-CH"/>
        </w:rPr>
        <w:t xml:space="preserve">, C., Lubin, A., </w:t>
      </w:r>
      <w:proofErr w:type="spellStart"/>
      <w:r w:rsidR="00C92BFD" w:rsidRPr="001A5110">
        <w:rPr>
          <w:lang w:val="fr-CH"/>
        </w:rPr>
        <w:t>Turbelin</w:t>
      </w:r>
      <w:proofErr w:type="spellEnd"/>
      <w:r w:rsidR="00C92BFD" w:rsidRPr="001A5110">
        <w:rPr>
          <w:lang w:val="fr-CH"/>
        </w:rPr>
        <w:t xml:space="preserve">, M. R., Rossi, S., Simon, G., Delcroix, N., </w:t>
      </w:r>
      <w:proofErr w:type="spellStart"/>
      <w:r w:rsidR="00C92BFD" w:rsidRPr="001A5110">
        <w:rPr>
          <w:lang w:val="fr-CH"/>
        </w:rPr>
        <w:t>Lamberton</w:t>
      </w:r>
      <w:proofErr w:type="spellEnd"/>
      <w:r w:rsidR="00C92BFD" w:rsidRPr="001A5110">
        <w:rPr>
          <w:lang w:val="fr-CH"/>
        </w:rPr>
        <w:t xml:space="preserve">, F., Vigneau, M., Wisniewski, G., </w:t>
      </w:r>
      <w:proofErr w:type="spellStart"/>
      <w:r w:rsidR="00C92BFD" w:rsidRPr="001A5110">
        <w:rPr>
          <w:lang w:val="fr-CH"/>
        </w:rPr>
        <w:t>Vicet</w:t>
      </w:r>
      <w:proofErr w:type="spellEnd"/>
      <w:r w:rsidR="00C92BFD" w:rsidRPr="001A5110">
        <w:rPr>
          <w:lang w:val="fr-CH"/>
        </w:rPr>
        <w:t xml:space="preserve">, J. R., &amp; Mazoyer, B. </w:t>
      </w:r>
      <w:r w:rsidRPr="001A5110">
        <w:rPr>
          <w:lang w:val="fr-CH"/>
        </w:rPr>
        <w:t xml:space="preserve">(2011). </w:t>
      </w:r>
      <w:proofErr w:type="spellStart"/>
      <w:r w:rsidRPr="001A5110">
        <w:rPr>
          <w:lang w:val="fr-CH"/>
        </w:rPr>
        <w:t>Functional</w:t>
      </w:r>
      <w:proofErr w:type="spellEnd"/>
      <w:r w:rsidRPr="001A5110">
        <w:rPr>
          <w:lang w:val="fr-CH"/>
        </w:rPr>
        <w:t xml:space="preserve"> MRI </w:t>
      </w:r>
      <w:proofErr w:type="spellStart"/>
      <w:r w:rsidRPr="001A5110">
        <w:rPr>
          <w:lang w:val="fr-CH"/>
        </w:rPr>
        <w:t>study</w:t>
      </w:r>
      <w:proofErr w:type="spellEnd"/>
      <w:r w:rsidRPr="001A5110">
        <w:rPr>
          <w:lang w:val="fr-CH"/>
        </w:rPr>
        <w:t xml:space="preserve"> of </w:t>
      </w:r>
      <w:proofErr w:type="spellStart"/>
      <w:r w:rsidRPr="001A5110">
        <w:rPr>
          <w:lang w:val="fr-CH"/>
        </w:rPr>
        <w:t>Piaget’s</w:t>
      </w:r>
      <w:proofErr w:type="spellEnd"/>
      <w:r w:rsidRPr="001A5110">
        <w:rPr>
          <w:lang w:val="fr-CH"/>
        </w:rPr>
        <w:t xml:space="preserve"> conservation-of-</w:t>
      </w:r>
      <w:proofErr w:type="spellStart"/>
      <w:r w:rsidRPr="001A5110">
        <w:rPr>
          <w:lang w:val="fr-CH"/>
        </w:rPr>
        <w:t>number</w:t>
      </w:r>
      <w:proofErr w:type="spellEnd"/>
      <w:r w:rsidRPr="001A5110">
        <w:rPr>
          <w:lang w:val="fr-CH"/>
        </w:rPr>
        <w:t xml:space="preserve"> </w:t>
      </w:r>
      <w:proofErr w:type="spellStart"/>
      <w:r w:rsidRPr="001A5110">
        <w:rPr>
          <w:lang w:val="fr-CH"/>
        </w:rPr>
        <w:t>task</w:t>
      </w:r>
      <w:proofErr w:type="spellEnd"/>
      <w:r w:rsidRPr="001A5110">
        <w:rPr>
          <w:lang w:val="fr-CH"/>
        </w:rPr>
        <w:t xml:space="preserve"> in </w:t>
      </w:r>
      <w:proofErr w:type="spellStart"/>
      <w:r w:rsidRPr="001A5110">
        <w:rPr>
          <w:lang w:val="fr-CH"/>
        </w:rPr>
        <w:t>preschool</w:t>
      </w:r>
      <w:proofErr w:type="spellEnd"/>
      <w:r w:rsidRPr="001A5110">
        <w:rPr>
          <w:lang w:val="fr-CH"/>
        </w:rPr>
        <w:t xml:space="preserve"> and </w:t>
      </w:r>
      <w:proofErr w:type="spellStart"/>
      <w:r w:rsidRPr="001A5110">
        <w:rPr>
          <w:lang w:val="fr-CH"/>
        </w:rPr>
        <w:t>school-age</w:t>
      </w:r>
      <w:proofErr w:type="spellEnd"/>
      <w:r w:rsidRPr="001A5110">
        <w:rPr>
          <w:lang w:val="fr-CH"/>
        </w:rPr>
        <w:t xml:space="preserve"> </w:t>
      </w:r>
      <w:proofErr w:type="spellStart"/>
      <w:proofErr w:type="gramStart"/>
      <w:r w:rsidRPr="001A5110">
        <w:rPr>
          <w:lang w:val="fr-CH"/>
        </w:rPr>
        <w:t>children</w:t>
      </w:r>
      <w:proofErr w:type="spellEnd"/>
      <w:r w:rsidR="001D54B1" w:rsidRPr="001A5110">
        <w:rPr>
          <w:lang w:val="fr-CH"/>
        </w:rPr>
        <w:t>:</w:t>
      </w:r>
      <w:proofErr w:type="gramEnd"/>
      <w:r w:rsidR="001D54B1" w:rsidRPr="001A5110">
        <w:rPr>
          <w:lang w:val="fr-CH"/>
        </w:rPr>
        <w:t xml:space="preserve"> : </w:t>
      </w:r>
      <w:proofErr w:type="spellStart"/>
      <w:r w:rsidR="001D54B1" w:rsidRPr="001A5110">
        <w:rPr>
          <w:lang w:val="fr-CH"/>
        </w:rPr>
        <w:t>a</w:t>
      </w:r>
      <w:proofErr w:type="spellEnd"/>
      <w:r w:rsidR="001D54B1" w:rsidRPr="001A5110">
        <w:rPr>
          <w:lang w:val="fr-CH"/>
        </w:rPr>
        <w:t xml:space="preserve"> </w:t>
      </w:r>
      <w:proofErr w:type="spellStart"/>
      <w:r w:rsidR="001D54B1" w:rsidRPr="001A5110">
        <w:rPr>
          <w:lang w:val="fr-CH"/>
        </w:rPr>
        <w:t>neo-Piagetian</w:t>
      </w:r>
      <w:proofErr w:type="spellEnd"/>
      <w:r w:rsidR="001D54B1" w:rsidRPr="001A5110">
        <w:rPr>
          <w:lang w:val="fr-CH"/>
        </w:rPr>
        <w:t xml:space="preserve"> </w:t>
      </w:r>
      <w:proofErr w:type="spellStart"/>
      <w:r w:rsidR="001D54B1" w:rsidRPr="001A5110">
        <w:rPr>
          <w:lang w:val="fr-CH"/>
        </w:rPr>
        <w:t>approach</w:t>
      </w:r>
      <w:proofErr w:type="spellEnd"/>
      <w:r w:rsidRPr="001A5110">
        <w:rPr>
          <w:lang w:val="fr-CH"/>
        </w:rPr>
        <w:t xml:space="preserve">. </w:t>
      </w:r>
      <w:r w:rsidR="001D54B1" w:rsidRPr="007F62EE">
        <w:rPr>
          <w:i/>
          <w:iCs/>
          <w:lang w:val="fr-CH"/>
        </w:rPr>
        <w:t xml:space="preserve">Journal of </w:t>
      </w:r>
      <w:proofErr w:type="spellStart"/>
      <w:r w:rsidR="001D54B1" w:rsidRPr="007F62EE">
        <w:rPr>
          <w:i/>
          <w:iCs/>
          <w:lang w:val="fr-CH"/>
        </w:rPr>
        <w:t>experimental</w:t>
      </w:r>
      <w:proofErr w:type="spellEnd"/>
      <w:r w:rsidR="001D54B1" w:rsidRPr="007F62EE">
        <w:rPr>
          <w:i/>
          <w:iCs/>
          <w:lang w:val="fr-CH"/>
        </w:rPr>
        <w:t xml:space="preserve"> </w:t>
      </w:r>
      <w:proofErr w:type="spellStart"/>
      <w:r w:rsidR="001D54B1" w:rsidRPr="007F62EE">
        <w:rPr>
          <w:i/>
          <w:iCs/>
          <w:lang w:val="fr-CH"/>
        </w:rPr>
        <w:t>child</w:t>
      </w:r>
      <w:proofErr w:type="spellEnd"/>
      <w:r w:rsidR="001D54B1" w:rsidRPr="007F62EE">
        <w:rPr>
          <w:i/>
          <w:iCs/>
          <w:lang w:val="fr-CH"/>
        </w:rPr>
        <w:t xml:space="preserve"> </w:t>
      </w:r>
      <w:proofErr w:type="spellStart"/>
      <w:r w:rsidR="001D54B1" w:rsidRPr="007F62EE">
        <w:rPr>
          <w:i/>
          <w:iCs/>
          <w:lang w:val="fr-CH"/>
        </w:rPr>
        <w:t>psychology</w:t>
      </w:r>
      <w:proofErr w:type="spellEnd"/>
      <w:r w:rsidRPr="007F62EE">
        <w:rPr>
          <w:lang w:val="fr-CH"/>
        </w:rPr>
        <w:t xml:space="preserve">, </w:t>
      </w:r>
      <w:r w:rsidRPr="001A5110">
        <w:rPr>
          <w:i/>
          <w:iCs/>
          <w:lang w:val="fr-CH"/>
        </w:rPr>
        <w:t>110</w:t>
      </w:r>
      <w:r w:rsidR="00C63A1B" w:rsidRPr="007F62EE">
        <w:rPr>
          <w:lang w:val="fr-CH"/>
        </w:rPr>
        <w:t>(3)</w:t>
      </w:r>
      <w:r w:rsidRPr="007F62EE">
        <w:rPr>
          <w:lang w:val="fr-CH"/>
        </w:rPr>
        <w:t>, 332-346.</w:t>
      </w:r>
      <w:r w:rsidR="00C63A1B" w:rsidRPr="007F62EE">
        <w:rPr>
          <w:lang w:val="fr-CH"/>
        </w:rPr>
        <w:t xml:space="preserve"> </w:t>
      </w:r>
      <w:hyperlink r:id="rId24" w:history="1">
        <w:r w:rsidR="00C63A1B" w:rsidRPr="007F62EE">
          <w:rPr>
            <w:rStyle w:val="Hyperlink"/>
            <w:lang w:val="fr-CH"/>
          </w:rPr>
          <w:t>https://doi.org/10.1016/j.jecp.2011.04.008</w:t>
        </w:r>
      </w:hyperlink>
      <w:r w:rsidR="00C63A1B" w:rsidRPr="007F62EE">
        <w:rPr>
          <w:lang w:val="fr-CH"/>
        </w:rPr>
        <w:t xml:space="preserve"> </w:t>
      </w:r>
    </w:p>
    <w:p w14:paraId="273DE8A6" w14:textId="63D278D9" w:rsidR="005963E5" w:rsidRPr="009D32BA" w:rsidRDefault="005963E5" w:rsidP="00BE2AD2">
      <w:pPr>
        <w:pStyle w:val="Literaturverzeichnis"/>
      </w:pPr>
      <w:r w:rsidRPr="009D32BA">
        <w:rPr>
          <w:rStyle w:val="cf01"/>
          <w:rFonts w:ascii="Open Sans SemiCondensed" w:hAnsi="Open Sans SemiCondensed" w:cstheme="minorBidi"/>
          <w:sz w:val="20"/>
          <w:szCs w:val="20"/>
        </w:rPr>
        <w:t xml:space="preserve">Le Cun, Y </w:t>
      </w:r>
      <w:r w:rsidR="009D32BA">
        <w:rPr>
          <w:rStyle w:val="cf01"/>
          <w:rFonts w:ascii="Open Sans SemiCondensed" w:hAnsi="Open Sans SemiCondensed" w:cstheme="minorBidi"/>
          <w:sz w:val="20"/>
          <w:szCs w:val="20"/>
        </w:rPr>
        <w:t>(2018).</w:t>
      </w:r>
      <w:r w:rsidR="00A423FF">
        <w:rPr>
          <w:rStyle w:val="cf01"/>
          <w:rFonts w:ascii="Open Sans SemiCondensed" w:hAnsi="Open Sans SemiCondensed" w:cstheme="minorBidi"/>
          <w:sz w:val="20"/>
          <w:szCs w:val="20"/>
        </w:rPr>
        <w:t xml:space="preserve"> </w:t>
      </w:r>
      <w:proofErr w:type="spellStart"/>
      <w:r w:rsidRPr="009D32BA">
        <w:rPr>
          <w:rStyle w:val="cf01"/>
          <w:rFonts w:ascii="Open Sans SemiCondensed" w:hAnsi="Open Sans SemiCondensed" w:cstheme="minorBidi"/>
          <w:sz w:val="20"/>
          <w:szCs w:val="20"/>
        </w:rPr>
        <w:t>N’allons</w:t>
      </w:r>
      <w:proofErr w:type="spellEnd"/>
      <w:r w:rsidRPr="009D32BA">
        <w:rPr>
          <w:rStyle w:val="cf01"/>
          <w:rFonts w:ascii="Open Sans SemiCondensed" w:hAnsi="Open Sans SemiCondensed" w:cstheme="minorBidi"/>
          <w:sz w:val="20"/>
          <w:szCs w:val="20"/>
        </w:rPr>
        <w:t xml:space="preserve"> pas trop </w:t>
      </w:r>
      <w:proofErr w:type="spellStart"/>
      <w:r w:rsidRPr="009D32BA">
        <w:rPr>
          <w:rStyle w:val="cf01"/>
          <w:rFonts w:ascii="Open Sans SemiCondensed" w:hAnsi="Open Sans SemiCondensed" w:cstheme="minorBidi"/>
          <w:sz w:val="20"/>
          <w:szCs w:val="20"/>
        </w:rPr>
        <w:t>vite</w:t>
      </w:r>
      <w:proofErr w:type="spellEnd"/>
      <w:r w:rsidR="008E55CE">
        <w:rPr>
          <w:rStyle w:val="cf01"/>
          <w:rFonts w:ascii="Open Sans SemiCondensed" w:hAnsi="Open Sans SemiCondensed" w:cstheme="minorBidi"/>
          <w:sz w:val="20"/>
          <w:szCs w:val="20"/>
        </w:rPr>
        <w:t xml:space="preserve">. </w:t>
      </w:r>
      <w:r w:rsidR="008E55CE" w:rsidRPr="008E55CE">
        <w:rPr>
          <w:rStyle w:val="cf01"/>
          <w:rFonts w:ascii="Open Sans SemiCondensed" w:hAnsi="Open Sans SemiCondensed" w:cstheme="minorBidi"/>
          <w:i/>
          <w:iCs/>
          <w:sz w:val="20"/>
          <w:szCs w:val="20"/>
        </w:rPr>
        <w:t>L</w:t>
      </w:r>
      <w:r w:rsidRPr="008E55CE">
        <w:rPr>
          <w:rStyle w:val="cf01"/>
          <w:rFonts w:ascii="Open Sans SemiCondensed" w:hAnsi="Open Sans SemiCondensed" w:cstheme="minorBidi"/>
          <w:i/>
          <w:iCs/>
          <w:sz w:val="20"/>
          <w:szCs w:val="20"/>
        </w:rPr>
        <w:t>e Point</w:t>
      </w:r>
      <w:r w:rsidRPr="009D32BA">
        <w:rPr>
          <w:rStyle w:val="cf01"/>
          <w:rFonts w:ascii="Open Sans SemiCondensed" w:hAnsi="Open Sans SemiCondensed" w:cstheme="minorBidi"/>
          <w:sz w:val="20"/>
          <w:szCs w:val="20"/>
        </w:rPr>
        <w:t xml:space="preserve">, </w:t>
      </w:r>
      <w:r w:rsidRPr="008E55CE">
        <w:rPr>
          <w:rStyle w:val="cf01"/>
          <w:rFonts w:ascii="Open Sans SemiCondensed" w:hAnsi="Open Sans SemiCondensed" w:cstheme="minorBidi"/>
          <w:i/>
          <w:iCs/>
          <w:sz w:val="20"/>
          <w:szCs w:val="20"/>
        </w:rPr>
        <w:t>2369</w:t>
      </w:r>
      <w:r w:rsidR="00300C8D">
        <w:rPr>
          <w:rStyle w:val="cf01"/>
          <w:rFonts w:ascii="Open Sans SemiCondensed" w:hAnsi="Open Sans SemiCondensed" w:cstheme="minorBidi"/>
          <w:sz w:val="20"/>
          <w:szCs w:val="20"/>
        </w:rPr>
        <w:t>.</w:t>
      </w:r>
    </w:p>
    <w:p w14:paraId="401FFC13" w14:textId="6DB72CC8" w:rsidR="005963E5" w:rsidRPr="007F62EE" w:rsidRDefault="00ED3F96" w:rsidP="00BE2AD2">
      <w:pPr>
        <w:pStyle w:val="Literaturverzeichnis"/>
        <w:rPr>
          <w:lang w:val="fr-CH"/>
        </w:rPr>
      </w:pPr>
      <w:r w:rsidRPr="007F62EE">
        <w:rPr>
          <w:lang w:val="fr-CH"/>
        </w:rPr>
        <w:t xml:space="preserve">Le </w:t>
      </w:r>
      <w:proofErr w:type="spellStart"/>
      <w:r w:rsidRPr="007F62EE">
        <w:rPr>
          <w:lang w:val="fr-CH"/>
        </w:rPr>
        <w:t>Cun</w:t>
      </w:r>
      <w:proofErr w:type="spellEnd"/>
      <w:r w:rsidRPr="007F62EE">
        <w:rPr>
          <w:lang w:val="fr-CH"/>
        </w:rPr>
        <w:t xml:space="preserve">, Y. (2019). </w:t>
      </w:r>
      <w:r w:rsidRPr="001A5110">
        <w:rPr>
          <w:i/>
          <w:iCs/>
          <w:lang w:val="fr-CH"/>
        </w:rPr>
        <w:t>Quand la machine apprend</w:t>
      </w:r>
      <w:r w:rsidRPr="007F62EE">
        <w:rPr>
          <w:lang w:val="fr-CH"/>
        </w:rPr>
        <w:t>. Odile</w:t>
      </w:r>
      <w:r w:rsidR="00BE6BBE">
        <w:rPr>
          <w:lang w:val="fr-CH"/>
        </w:rPr>
        <w:t> </w:t>
      </w:r>
      <w:r w:rsidRPr="007F62EE">
        <w:rPr>
          <w:lang w:val="fr-CH"/>
        </w:rPr>
        <w:t>Jacob.</w:t>
      </w:r>
    </w:p>
    <w:p w14:paraId="57F858DD" w14:textId="0F3CB378" w:rsidR="00ED3F96" w:rsidRPr="007F62EE" w:rsidRDefault="00ED3F96" w:rsidP="00BE2AD2">
      <w:pPr>
        <w:pStyle w:val="Literaturverzeichnis"/>
        <w:rPr>
          <w:lang w:val="fr-CH"/>
        </w:rPr>
      </w:pPr>
      <w:r w:rsidRPr="007F62EE">
        <w:rPr>
          <w:lang w:val="fr-CH"/>
        </w:rPr>
        <w:t>Lubin, A.,</w:t>
      </w:r>
      <w:r w:rsidR="003B1023" w:rsidRPr="007F62EE">
        <w:rPr>
          <w:lang w:val="fr-CH"/>
        </w:rPr>
        <w:t xml:space="preserve"> Vidal, J., </w:t>
      </w:r>
      <w:proofErr w:type="spellStart"/>
      <w:r w:rsidR="003B1023" w:rsidRPr="007F62EE">
        <w:rPr>
          <w:lang w:val="fr-CH"/>
        </w:rPr>
        <w:t>Lanoë</w:t>
      </w:r>
      <w:proofErr w:type="spellEnd"/>
      <w:r w:rsidR="003B1023" w:rsidRPr="007F62EE">
        <w:rPr>
          <w:lang w:val="fr-CH"/>
        </w:rPr>
        <w:t xml:space="preserve">, C., Houdé, O., &amp; </w:t>
      </w:r>
      <w:proofErr w:type="spellStart"/>
      <w:r w:rsidR="003B1023" w:rsidRPr="007F62EE">
        <w:rPr>
          <w:lang w:val="fr-CH"/>
        </w:rPr>
        <w:t>Borst</w:t>
      </w:r>
      <w:proofErr w:type="spellEnd"/>
      <w:r w:rsidR="003B1023" w:rsidRPr="007F62EE">
        <w:rPr>
          <w:lang w:val="fr-CH"/>
        </w:rPr>
        <w:t xml:space="preserve">, G. </w:t>
      </w:r>
      <w:r w:rsidRPr="001A5110">
        <w:rPr>
          <w:lang w:val="fr-CH"/>
        </w:rPr>
        <w:t xml:space="preserve">(2013). </w:t>
      </w:r>
      <w:proofErr w:type="spellStart"/>
      <w:r w:rsidRPr="001A5110">
        <w:rPr>
          <w:lang w:val="fr-CH"/>
        </w:rPr>
        <w:t>Inhibitory</w:t>
      </w:r>
      <w:proofErr w:type="spellEnd"/>
      <w:r w:rsidRPr="001A5110">
        <w:rPr>
          <w:lang w:val="fr-CH"/>
        </w:rPr>
        <w:t xml:space="preserve"> control </w:t>
      </w:r>
      <w:proofErr w:type="spellStart"/>
      <w:r w:rsidRPr="001A5110">
        <w:rPr>
          <w:lang w:val="fr-CH"/>
        </w:rPr>
        <w:t>is</w:t>
      </w:r>
      <w:proofErr w:type="spellEnd"/>
      <w:r w:rsidRPr="001A5110">
        <w:rPr>
          <w:lang w:val="fr-CH"/>
        </w:rPr>
        <w:t xml:space="preserve"> </w:t>
      </w:r>
      <w:proofErr w:type="spellStart"/>
      <w:r w:rsidRPr="001A5110">
        <w:rPr>
          <w:lang w:val="fr-CH"/>
        </w:rPr>
        <w:t>needed</w:t>
      </w:r>
      <w:proofErr w:type="spellEnd"/>
      <w:r w:rsidRPr="001A5110">
        <w:rPr>
          <w:lang w:val="fr-CH"/>
        </w:rPr>
        <w:t xml:space="preserve"> for the </w:t>
      </w:r>
      <w:proofErr w:type="spellStart"/>
      <w:r w:rsidRPr="001A5110">
        <w:rPr>
          <w:lang w:val="fr-CH"/>
        </w:rPr>
        <w:t>resolution</w:t>
      </w:r>
      <w:proofErr w:type="spellEnd"/>
      <w:r w:rsidRPr="001A5110">
        <w:rPr>
          <w:lang w:val="fr-CH"/>
        </w:rPr>
        <w:t xml:space="preserve"> of </w:t>
      </w:r>
      <w:proofErr w:type="spellStart"/>
      <w:r w:rsidRPr="001A5110">
        <w:rPr>
          <w:lang w:val="fr-CH"/>
        </w:rPr>
        <w:t>arithmetic</w:t>
      </w:r>
      <w:proofErr w:type="spellEnd"/>
      <w:r w:rsidRPr="001A5110">
        <w:rPr>
          <w:lang w:val="fr-CH"/>
        </w:rPr>
        <w:t xml:space="preserve"> </w:t>
      </w:r>
      <w:proofErr w:type="spellStart"/>
      <w:r w:rsidRPr="001A5110">
        <w:rPr>
          <w:lang w:val="fr-CH"/>
        </w:rPr>
        <w:t>word</w:t>
      </w:r>
      <w:proofErr w:type="spellEnd"/>
      <w:r w:rsidRPr="001A5110">
        <w:rPr>
          <w:lang w:val="fr-CH"/>
        </w:rPr>
        <w:t xml:space="preserve"> </w:t>
      </w:r>
      <w:proofErr w:type="spellStart"/>
      <w:proofErr w:type="gramStart"/>
      <w:r w:rsidRPr="001A5110">
        <w:rPr>
          <w:lang w:val="fr-CH"/>
        </w:rPr>
        <w:t>problems</w:t>
      </w:r>
      <w:proofErr w:type="spellEnd"/>
      <w:r w:rsidR="008E20AB" w:rsidRPr="001A5110">
        <w:rPr>
          <w:lang w:val="fr-CH"/>
        </w:rPr>
        <w:t>:</w:t>
      </w:r>
      <w:proofErr w:type="gramEnd"/>
      <w:r w:rsidR="008E20AB" w:rsidRPr="001A5110">
        <w:rPr>
          <w:lang w:val="fr-CH"/>
        </w:rPr>
        <w:t xml:space="preserve"> A </w:t>
      </w:r>
      <w:proofErr w:type="spellStart"/>
      <w:r w:rsidR="008E20AB" w:rsidRPr="001A5110">
        <w:rPr>
          <w:lang w:val="fr-CH"/>
        </w:rPr>
        <w:t>developmental</w:t>
      </w:r>
      <w:proofErr w:type="spellEnd"/>
      <w:r w:rsidR="008E20AB" w:rsidRPr="001A5110">
        <w:rPr>
          <w:lang w:val="fr-CH"/>
        </w:rPr>
        <w:t xml:space="preserve"> </w:t>
      </w:r>
      <w:proofErr w:type="spellStart"/>
      <w:r w:rsidR="008E20AB" w:rsidRPr="001A5110">
        <w:rPr>
          <w:lang w:val="fr-CH"/>
        </w:rPr>
        <w:t>negative</w:t>
      </w:r>
      <w:proofErr w:type="spellEnd"/>
      <w:r w:rsidR="008E20AB" w:rsidRPr="001A5110">
        <w:rPr>
          <w:lang w:val="fr-CH"/>
        </w:rPr>
        <w:t xml:space="preserve"> priming </w:t>
      </w:r>
      <w:proofErr w:type="spellStart"/>
      <w:r w:rsidR="008E20AB" w:rsidRPr="001A5110">
        <w:rPr>
          <w:lang w:val="fr-CH"/>
        </w:rPr>
        <w:t>study</w:t>
      </w:r>
      <w:proofErr w:type="spellEnd"/>
      <w:r w:rsidRPr="001A5110">
        <w:rPr>
          <w:lang w:val="fr-CH"/>
        </w:rPr>
        <w:t xml:space="preserve">. </w:t>
      </w:r>
      <w:r w:rsidRPr="001A5110">
        <w:rPr>
          <w:i/>
          <w:iCs/>
          <w:lang w:val="fr-CH"/>
        </w:rPr>
        <w:t xml:space="preserve">Journal of </w:t>
      </w:r>
      <w:proofErr w:type="spellStart"/>
      <w:r w:rsidRPr="001A5110">
        <w:rPr>
          <w:i/>
          <w:iCs/>
          <w:lang w:val="fr-CH"/>
        </w:rPr>
        <w:t>Educational</w:t>
      </w:r>
      <w:proofErr w:type="spellEnd"/>
      <w:r w:rsidRPr="001A5110">
        <w:rPr>
          <w:i/>
          <w:iCs/>
          <w:lang w:val="fr-CH"/>
        </w:rPr>
        <w:t xml:space="preserve"> Psychology</w:t>
      </w:r>
      <w:r w:rsidRPr="007F62EE">
        <w:rPr>
          <w:lang w:val="fr-CH"/>
        </w:rPr>
        <w:t xml:space="preserve">, </w:t>
      </w:r>
      <w:r w:rsidRPr="001A5110">
        <w:rPr>
          <w:i/>
          <w:iCs/>
          <w:lang w:val="fr-CH"/>
        </w:rPr>
        <w:t>105</w:t>
      </w:r>
      <w:r w:rsidR="008E20AB" w:rsidRPr="007F62EE">
        <w:rPr>
          <w:lang w:val="fr-CH"/>
        </w:rPr>
        <w:t>(3)</w:t>
      </w:r>
      <w:r w:rsidRPr="007F62EE">
        <w:rPr>
          <w:lang w:val="fr-CH"/>
        </w:rPr>
        <w:t>, 701-708.</w:t>
      </w:r>
      <w:r w:rsidR="00E055C0" w:rsidRPr="007F62EE">
        <w:rPr>
          <w:lang w:val="fr-CH"/>
        </w:rPr>
        <w:t xml:space="preserve"> </w:t>
      </w:r>
      <w:hyperlink r:id="rId25" w:history="1">
        <w:r w:rsidR="00E055C0" w:rsidRPr="007F62EE">
          <w:rPr>
            <w:rStyle w:val="Hyperlink"/>
            <w:lang w:val="fr-CH"/>
          </w:rPr>
          <w:t>https://doi.org/10.1037/a0032625</w:t>
        </w:r>
      </w:hyperlink>
      <w:r w:rsidR="00E055C0" w:rsidRPr="007F62EE">
        <w:rPr>
          <w:lang w:val="fr-CH"/>
        </w:rPr>
        <w:t xml:space="preserve"> </w:t>
      </w:r>
    </w:p>
    <w:p w14:paraId="6D760567" w14:textId="2C70B170" w:rsidR="00ED3F96" w:rsidRPr="007F62EE" w:rsidRDefault="00ED3F96" w:rsidP="00BE2AD2">
      <w:pPr>
        <w:pStyle w:val="Literaturverzeichnis"/>
        <w:rPr>
          <w:lang w:val="fr-CH"/>
        </w:rPr>
      </w:pPr>
      <w:r w:rsidRPr="007F62EE">
        <w:rPr>
          <w:lang w:val="fr-CH"/>
        </w:rPr>
        <w:t xml:space="preserve">Piaget, J., &amp; </w:t>
      </w:r>
      <w:proofErr w:type="spellStart"/>
      <w:r w:rsidRPr="007F62EE">
        <w:rPr>
          <w:lang w:val="fr-CH"/>
        </w:rPr>
        <w:t>Inhelder</w:t>
      </w:r>
      <w:proofErr w:type="spellEnd"/>
      <w:r w:rsidRPr="007F62EE">
        <w:rPr>
          <w:lang w:val="fr-CH"/>
        </w:rPr>
        <w:t xml:space="preserve">, B. (1966). </w:t>
      </w:r>
      <w:r w:rsidRPr="001A5110">
        <w:rPr>
          <w:i/>
          <w:iCs/>
          <w:lang w:val="fr-CH"/>
        </w:rPr>
        <w:t>La psychologie de l’enfant</w:t>
      </w:r>
      <w:r w:rsidRPr="007F62EE">
        <w:rPr>
          <w:lang w:val="fr-CH"/>
        </w:rPr>
        <w:t xml:space="preserve">. </w:t>
      </w:r>
      <w:r w:rsidR="00D70F60">
        <w:rPr>
          <w:lang w:val="fr-CH"/>
        </w:rPr>
        <w:t>PUF</w:t>
      </w:r>
      <w:r w:rsidRPr="007F62EE">
        <w:rPr>
          <w:lang w:val="fr-CH"/>
        </w:rPr>
        <w:t xml:space="preserve">. </w:t>
      </w:r>
    </w:p>
    <w:p w14:paraId="00235892" w14:textId="343C84B8" w:rsidR="00B17DB7" w:rsidRDefault="00ED3F96" w:rsidP="00BE2AD2">
      <w:pPr>
        <w:pStyle w:val="Literaturverzeichnis"/>
        <w:rPr>
          <w:lang w:val="fr-CH"/>
        </w:rPr>
      </w:pPr>
      <w:r w:rsidRPr="007F62EE">
        <w:rPr>
          <w:lang w:val="fr-CH"/>
        </w:rPr>
        <w:t xml:space="preserve">Piaget, J., &amp; </w:t>
      </w:r>
      <w:proofErr w:type="spellStart"/>
      <w:r w:rsidRPr="007F62EE">
        <w:rPr>
          <w:lang w:val="fr-CH"/>
        </w:rPr>
        <w:t>Szeminska</w:t>
      </w:r>
      <w:proofErr w:type="spellEnd"/>
      <w:r w:rsidRPr="007F62EE">
        <w:rPr>
          <w:lang w:val="fr-CH"/>
        </w:rPr>
        <w:t xml:space="preserve">, A. (1941). </w:t>
      </w:r>
      <w:r w:rsidRPr="001A5110">
        <w:rPr>
          <w:i/>
          <w:iCs/>
          <w:lang w:val="fr-CH"/>
        </w:rPr>
        <w:t>La genèse du nombre chez l’enfant</w:t>
      </w:r>
      <w:r w:rsidRPr="007F62EE">
        <w:rPr>
          <w:lang w:val="fr-CH"/>
        </w:rPr>
        <w:t xml:space="preserve">. </w:t>
      </w:r>
      <w:r w:rsidRPr="001A5110">
        <w:rPr>
          <w:lang w:val="fr-CH"/>
        </w:rPr>
        <w:t xml:space="preserve">Delachaux &amp; </w:t>
      </w:r>
      <w:proofErr w:type="spellStart"/>
      <w:r w:rsidRPr="001A5110">
        <w:rPr>
          <w:lang w:val="fr-CH"/>
        </w:rPr>
        <w:t>Niestlé</w:t>
      </w:r>
      <w:proofErr w:type="spellEnd"/>
      <w:r w:rsidRPr="001A5110">
        <w:rPr>
          <w:lang w:val="fr-CH"/>
        </w:rPr>
        <w:t>.</w:t>
      </w:r>
    </w:p>
    <w:p w14:paraId="60EEE316" w14:textId="77777777" w:rsidR="00BC24EB" w:rsidRDefault="00BC24EB" w:rsidP="0091561B">
      <w:pPr>
        <w:pStyle w:val="Textkrper2"/>
        <w:rPr>
          <w:lang w:val="fr-CH"/>
        </w:rPr>
      </w:pPr>
    </w:p>
    <w:p w14:paraId="2E24ECBB" w14:textId="77777777" w:rsidR="00BC24EB" w:rsidRPr="001102E0" w:rsidRDefault="00BC24EB" w:rsidP="0091561B">
      <w:pPr>
        <w:pStyle w:val="Textkrper2"/>
        <w:rPr>
          <w:lang w:val="fr-CH"/>
        </w:rPr>
      </w:pPr>
    </w:p>
    <w:sectPr w:rsidR="00BC24EB" w:rsidRPr="001102E0" w:rsidSect="00E10AB2">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709" w:left="1418" w:header="720" w:footer="284" w:gutter="0"/>
      <w:pgNumType w:start="2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D927F" w14:textId="77777777" w:rsidR="00004975" w:rsidRDefault="00004975">
      <w:pPr>
        <w:spacing w:line="240" w:lineRule="auto"/>
      </w:pPr>
      <w:r>
        <w:separator/>
      </w:r>
    </w:p>
  </w:endnote>
  <w:endnote w:type="continuationSeparator" w:id="0">
    <w:p w14:paraId="6A5393D5" w14:textId="77777777" w:rsidR="00004975" w:rsidRDefault="00004975">
      <w:pPr>
        <w:spacing w:line="240" w:lineRule="auto"/>
      </w:pPr>
      <w:r>
        <w:continuationSeparator/>
      </w:r>
    </w:p>
  </w:endnote>
  <w:endnote w:type="continuationNotice" w:id="1">
    <w:p w14:paraId="7F87C64D" w14:textId="77777777" w:rsidR="00004975" w:rsidRDefault="000049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68E44E99-8F3F-4517-9CE5-6EA87031CE2E}"/>
  </w:font>
  <w:font w:name="Times New Roman">
    <w:panose1 w:val="02020603050405020304"/>
    <w:charset w:val="00"/>
    <w:family w:val="roman"/>
    <w:pitch w:val="variable"/>
    <w:sig w:usb0="E0002EFF" w:usb1="C000785B" w:usb2="00000009" w:usb3="00000000" w:csb0="000001FF" w:csb1="00000000"/>
    <w:embedRegular r:id="rId2" w:fontKey="{23FD9844-6526-4F4C-9E63-20DF1ED8217F}"/>
    <w:embedBold r:id="rId3" w:fontKey="{50313E2E-4B87-4806-8A39-B189EA295BD2}"/>
    <w:embedItalic r:id="rId4" w:fontKey="{2401BC40-1EA0-4341-B7A1-41A0C2CDD948}"/>
    <w:embedBoldItalic r:id="rId5" w:fontKey="{E44AE706-257A-481A-B1BA-BE575AB69EAC}"/>
  </w:font>
  <w:font w:name="Open Sans SemiCondensed">
    <w:panose1 w:val="00000000000000000000"/>
    <w:charset w:val="00"/>
    <w:family w:val="auto"/>
    <w:pitch w:val="variable"/>
    <w:sig w:usb0="E00002FF" w:usb1="4000201B" w:usb2="00000028" w:usb3="00000000" w:csb0="0000019F" w:csb1="00000000"/>
    <w:embedRegular r:id="rId6" w:fontKey="{9559D891-B640-4CB1-908A-15DA0173E9DF}"/>
    <w:embedBold r:id="rId7" w:fontKey="{558A5461-C9E2-4549-8F6F-0434F5AF0D26}"/>
    <w:embedItalic r:id="rId8" w:fontKey="{60AFB281-AD35-4931-B9F9-03108D0B8B16}"/>
    <w:embedBoldItalic r:id="rId9" w:fontKey="{90EABF8C-22DB-4DD3-8E6A-18920646DC43}"/>
  </w:font>
  <w:font w:name="Courier New">
    <w:panose1 w:val="02070309020205020404"/>
    <w:charset w:val="00"/>
    <w:family w:val="modern"/>
    <w:pitch w:val="fixed"/>
    <w:sig w:usb0="E0002EFF" w:usb1="C0007843" w:usb2="00000009" w:usb3="00000000" w:csb0="000001FF" w:csb1="00000000"/>
    <w:embedRegular r:id="rId10" w:fontKey="{6A4FF293-B78D-4F9C-9235-92FDAA9AF1AF}"/>
  </w:font>
  <w:font w:name="Wingdings">
    <w:panose1 w:val="05000000000000000000"/>
    <w:charset w:val="02"/>
    <w:family w:val="auto"/>
    <w:pitch w:val="variable"/>
    <w:sig w:usb0="00000000" w:usb1="10000000" w:usb2="00000000" w:usb3="00000000" w:csb0="80000000" w:csb1="00000000"/>
    <w:embedRegular r:id="rId11" w:fontKey="{C8A0CBEF-8A8E-47B0-9222-ADD664ABD86D}"/>
  </w:font>
  <w:font w:name="Cambria">
    <w:panose1 w:val="02040503050406030204"/>
    <w:charset w:val="00"/>
    <w:family w:val="roman"/>
    <w:pitch w:val="variable"/>
    <w:sig w:usb0="E00006FF" w:usb1="420024FF" w:usb2="02000000" w:usb3="00000000" w:csb0="0000019F" w:csb1="00000000"/>
    <w:embedRegular r:id="rId12" w:fontKey="{236879FC-F99C-4D84-BF9E-6D64F65B34F6}"/>
    <w:embedBold r:id="rId13" w:fontKey="{5D7484E7-E56C-4A76-B5D9-556055C76E9B}"/>
    <w:embedItalic r:id="rId14" w:fontKey="{9F3171E7-99CA-4D81-A647-4468A8F0B875}"/>
  </w:font>
  <w:font w:name="Arial">
    <w:panose1 w:val="020B0604020202020204"/>
    <w:charset w:val="00"/>
    <w:family w:val="swiss"/>
    <w:pitch w:val="variable"/>
    <w:sig w:usb0="E0002EFF" w:usb1="C000785B" w:usb2="00000009" w:usb3="00000000" w:csb0="000001FF" w:csb1="00000000"/>
    <w:embedRegular r:id="rId15" w:fontKey="{370F9DD5-40D3-4D4B-A58D-8291C9040853}"/>
    <w:embedBold r:id="rId16" w:fontKey="{AF34302D-1403-44BD-AB2E-73F872F23DB8}"/>
    <w:embedItalic r:id="rId17" w:fontKey="{444CC4CF-F7F9-4447-8D6C-1B484244284D}"/>
    <w:embedBoldItalic r:id="rId18" w:fontKey="{FD6425BA-AFE9-4D64-A00E-0F9477256985}"/>
  </w:font>
  <w:font w:name="MS Gothic">
    <w:altName w:val="ＭＳ ゴシック"/>
    <w:panose1 w:val="020B0609070205080204"/>
    <w:charset w:val="80"/>
    <w:family w:val="modern"/>
    <w:pitch w:val="fixed"/>
    <w:sig w:usb0="E00002FF" w:usb1="6AC7FDFB" w:usb2="08000012" w:usb3="00000000" w:csb0="0002009F" w:csb1="00000000"/>
  </w:font>
  <w:font w:name="Frutiger LT Pro 57 Condensed">
    <w:charset w:val="00"/>
    <w:family w:val="swiss"/>
    <w:pitch w:val="variable"/>
    <w:sig w:usb0="A00000AF" w:usb1="5000204A"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9" w:fontKey="{2855C976-353E-4483-BC6E-3A35F03D5354}"/>
  </w:font>
  <w:font w:name="Georgia">
    <w:panose1 w:val="02040502050405020303"/>
    <w:charset w:val="00"/>
    <w:family w:val="roman"/>
    <w:pitch w:val="variable"/>
    <w:sig w:usb0="00000287" w:usb1="00000000" w:usb2="00000000" w:usb3="00000000" w:csb0="0000009F" w:csb1="00000000"/>
    <w:embedRegular r:id="rId20" w:fontKey="{0692AEC4-6CFA-43CE-8B76-D3F85E439491}"/>
  </w:font>
  <w:font w:name="Calibri">
    <w:panose1 w:val="020F0502020204030204"/>
    <w:charset w:val="00"/>
    <w:family w:val="swiss"/>
    <w:pitch w:val="variable"/>
    <w:sig w:usb0="E4002EFF" w:usb1="C000247B" w:usb2="00000009" w:usb3="00000000" w:csb0="000001FF" w:csb1="00000000"/>
    <w:embedRegular r:id="rId21" w:fontKey="{843A419C-5061-42DB-AAD9-DCB10AA7FF79}"/>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DA10" w14:textId="77777777" w:rsidR="00E10AB2" w:rsidRDefault="00E10AB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092547"/>
      <w:docPartObj>
        <w:docPartGallery w:val="Page Numbers (Bottom of Page)"/>
        <w:docPartUnique/>
      </w:docPartObj>
    </w:sdtPr>
    <w:sdtContent>
      <w:p w14:paraId="23BDC127" w14:textId="5BDA6720" w:rsidR="008F7A35" w:rsidRDefault="008F7A35">
        <w:pPr>
          <w:pStyle w:val="Fuzeile"/>
          <w:jc w:val="right"/>
        </w:pPr>
        <w:r>
          <w:fldChar w:fldCharType="begin"/>
        </w:r>
        <w:r>
          <w:instrText>PAGE   \* MERGEFORMAT</w:instrText>
        </w:r>
        <w:r>
          <w:fldChar w:fldCharType="separate"/>
        </w:r>
        <w:r>
          <w:rPr>
            <w:lang w:val="de-DE"/>
          </w:rPr>
          <w:t>2</w:t>
        </w:r>
        <w:r>
          <w:fldChar w:fldCharType="end"/>
        </w:r>
      </w:p>
    </w:sdtContent>
  </w:sdt>
  <w:p w14:paraId="53BAD0DE" w14:textId="2BA2E87D" w:rsidR="004B3A29" w:rsidRDefault="004B3A2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2018D" w14:textId="77777777" w:rsidR="00E10AB2" w:rsidRDefault="00E10A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76F4B" w14:textId="77777777" w:rsidR="00004975" w:rsidRPr="00777A2F" w:rsidRDefault="0000497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77834FD" w14:textId="77777777" w:rsidR="00004975" w:rsidRDefault="00004975">
      <w:r>
        <w:continuationSeparator/>
      </w:r>
    </w:p>
  </w:footnote>
  <w:footnote w:type="continuationNotice" w:id="1">
    <w:p w14:paraId="0AAAE0F2" w14:textId="77777777" w:rsidR="00004975" w:rsidRDefault="000049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BE0A" w14:textId="77777777" w:rsidR="00E10AB2" w:rsidRDefault="00E10AB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3479D" w14:textId="69B70410" w:rsidR="00DA3F57" w:rsidRPr="007B448B" w:rsidRDefault="00DA3F57" w:rsidP="00DA3F57">
    <w:pPr>
      <w:pStyle w:val="Themenschwerpunkt"/>
      <w:rPr>
        <w:lang w:val="fr-CH"/>
      </w:rPr>
    </w:pPr>
    <w:r>
      <mc:AlternateContent>
        <mc:Choice Requires="wps">
          <w:drawing>
            <wp:anchor distT="0" distB="0" distL="114299" distR="114299" simplePos="0" relativeHeight="251658240" behindDoc="0" locked="0" layoutInCell="1" allowOverlap="1" wp14:anchorId="0018E90D" wp14:editId="56B149C6">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9F226"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fr-CH"/>
      </w:rPr>
      <w:t>Apprentissages et sciences cognitives</w:t>
    </w:r>
    <w:r>
      <w:rPr>
        <w:lang w:val="fr-CH"/>
      </w:rPr>
      <w:tab/>
    </w:r>
    <w:r>
      <w:rPr>
        <w:lang w:val="fr-CH"/>
      </w:rPr>
      <w:tab/>
    </w:r>
    <w:r w:rsidRPr="00ED473A">
      <w:rPr>
        <w:b w:val="0"/>
        <w:bCs/>
        <w:lang w:val="fr-CH"/>
      </w:rPr>
      <w:t>Revue Suisse de Pédagogie Spécialisée, Vol.</w:t>
    </w:r>
    <w:r w:rsidR="00BE6BBE">
      <w:rPr>
        <w:b w:val="0"/>
        <w:bCs/>
        <w:lang w:val="fr-CH"/>
      </w:rPr>
      <w:t> </w:t>
    </w:r>
    <w:r>
      <w:rPr>
        <w:b w:val="0"/>
        <w:bCs/>
        <w:lang w:val="fr-CH"/>
      </w:rPr>
      <w:t>13</w:t>
    </w:r>
    <w:r w:rsidRPr="00ED473A">
      <w:rPr>
        <w:b w:val="0"/>
        <w:bCs/>
        <w:lang w:val="fr-CH"/>
      </w:rPr>
      <w:t xml:space="preserve">, </w:t>
    </w:r>
    <w:r>
      <w:rPr>
        <w:b w:val="0"/>
        <w:bCs/>
        <w:lang w:val="fr-CH"/>
      </w:rPr>
      <w:t>04</w:t>
    </w:r>
    <w:r w:rsidRPr="00ED473A">
      <w:rPr>
        <w:b w:val="0"/>
        <w:bCs/>
        <w:lang w:val="fr-CH"/>
      </w:rPr>
      <w:t>/</w:t>
    </w:r>
    <w:r>
      <w:rPr>
        <w:b w:val="0"/>
        <w:bCs/>
        <w:lang w:val="fr-CH"/>
      </w:rPr>
      <w:t>2023</w:t>
    </w:r>
  </w:p>
  <w:p w14:paraId="06FF02BE" w14:textId="0B887459" w:rsidR="00DA3F57" w:rsidRPr="00ED473A" w:rsidRDefault="00DA3F57" w:rsidP="00DA3F57">
    <w:pPr>
      <w:pStyle w:val="Themenschwerpunkt"/>
      <w:rPr>
        <w:b w:val="0"/>
        <w:bCs/>
        <w:lang w:val="fr-CH"/>
      </w:rPr>
    </w:pPr>
    <w:r w:rsidRPr="006555BD">
      <w:rPr>
        <w:b w:val="0"/>
        <w:bCs/>
        <w:lang w:val="fr-CH"/>
      </w:rPr>
      <w:t>| ARTICLE</w:t>
    </w:r>
    <w:r>
      <w:rPr>
        <w:b w:val="0"/>
        <w:bCs/>
        <w:lang w:val="fr-CH"/>
      </w:rPr>
      <w:tab/>
    </w:r>
    <w:r>
      <w:rPr>
        <w:b w:val="0"/>
        <w:bCs/>
        <w:lang w:val="fr-CH"/>
      </w:rPr>
      <w:tab/>
    </w:r>
  </w:p>
  <w:p w14:paraId="37294E6B" w14:textId="26AAE1C0" w:rsidR="004B3A29" w:rsidRPr="00DA3F57" w:rsidRDefault="004B3A29" w:rsidP="00DA3F5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C97B" w14:textId="77777777" w:rsidR="00E10AB2" w:rsidRDefault="00E10AB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444106770">
    <w:abstractNumId w:val="14"/>
  </w:num>
  <w:num w:numId="2" w16cid:durableId="1727534993">
    <w:abstractNumId w:val="8"/>
  </w:num>
  <w:num w:numId="3" w16cid:durableId="1520583949">
    <w:abstractNumId w:val="3"/>
  </w:num>
  <w:num w:numId="4" w16cid:durableId="1362197746">
    <w:abstractNumId w:val="2"/>
  </w:num>
  <w:num w:numId="5" w16cid:durableId="1934699665">
    <w:abstractNumId w:val="1"/>
  </w:num>
  <w:num w:numId="6" w16cid:durableId="391078072">
    <w:abstractNumId w:val="0"/>
  </w:num>
  <w:num w:numId="7" w16cid:durableId="1511601518">
    <w:abstractNumId w:val="9"/>
  </w:num>
  <w:num w:numId="8" w16cid:durableId="1364088504">
    <w:abstractNumId w:val="7"/>
  </w:num>
  <w:num w:numId="9" w16cid:durableId="1794863688">
    <w:abstractNumId w:val="6"/>
  </w:num>
  <w:num w:numId="10" w16cid:durableId="897908767">
    <w:abstractNumId w:val="5"/>
  </w:num>
  <w:num w:numId="11" w16cid:durableId="1211258770">
    <w:abstractNumId w:val="4"/>
  </w:num>
  <w:num w:numId="12" w16cid:durableId="37125444">
    <w:abstractNumId w:val="19"/>
  </w:num>
  <w:num w:numId="13" w16cid:durableId="1263293860">
    <w:abstractNumId w:val="26"/>
  </w:num>
  <w:num w:numId="14" w16cid:durableId="1217545122">
    <w:abstractNumId w:val="11"/>
  </w:num>
  <w:num w:numId="15" w16cid:durableId="1494223340">
    <w:abstractNumId w:val="24"/>
  </w:num>
  <w:num w:numId="16" w16cid:durableId="219555039">
    <w:abstractNumId w:val="36"/>
  </w:num>
  <w:num w:numId="17" w16cid:durableId="920026222">
    <w:abstractNumId w:val="12"/>
  </w:num>
  <w:num w:numId="18" w16cid:durableId="1322004548">
    <w:abstractNumId w:val="31"/>
  </w:num>
  <w:num w:numId="19" w16cid:durableId="113182217">
    <w:abstractNumId w:val="39"/>
  </w:num>
  <w:num w:numId="20" w16cid:durableId="736787202">
    <w:abstractNumId w:val="37"/>
  </w:num>
  <w:num w:numId="21" w16cid:durableId="1743061390">
    <w:abstractNumId w:val="25"/>
  </w:num>
  <w:num w:numId="22" w16cid:durableId="1479305953">
    <w:abstractNumId w:val="15"/>
  </w:num>
  <w:num w:numId="23" w16cid:durableId="1553887060">
    <w:abstractNumId w:val="29"/>
  </w:num>
  <w:num w:numId="24" w16cid:durableId="150146654">
    <w:abstractNumId w:val="33"/>
  </w:num>
  <w:num w:numId="25" w16cid:durableId="1860125237">
    <w:abstractNumId w:val="20"/>
  </w:num>
  <w:num w:numId="26" w16cid:durableId="859203257">
    <w:abstractNumId w:val="21"/>
  </w:num>
  <w:num w:numId="27" w16cid:durableId="486867461">
    <w:abstractNumId w:val="27"/>
  </w:num>
  <w:num w:numId="28" w16cid:durableId="1454985061">
    <w:abstractNumId w:val="22"/>
  </w:num>
  <w:num w:numId="29" w16cid:durableId="157699067">
    <w:abstractNumId w:val="34"/>
  </w:num>
  <w:num w:numId="30" w16cid:durableId="104467559">
    <w:abstractNumId w:val="35"/>
  </w:num>
  <w:num w:numId="31" w16cid:durableId="1707870895">
    <w:abstractNumId w:val="17"/>
  </w:num>
  <w:num w:numId="32" w16cid:durableId="1430197016">
    <w:abstractNumId w:val="16"/>
  </w:num>
  <w:num w:numId="33" w16cid:durableId="124549191">
    <w:abstractNumId w:val="28"/>
  </w:num>
  <w:num w:numId="34" w16cid:durableId="1797990255">
    <w:abstractNumId w:val="38"/>
  </w:num>
  <w:num w:numId="35" w16cid:durableId="1126463463">
    <w:abstractNumId w:val="32"/>
  </w:num>
  <w:num w:numId="36" w16cid:durableId="951207248">
    <w:abstractNumId w:val="23"/>
  </w:num>
  <w:num w:numId="37" w16cid:durableId="1459761112">
    <w:abstractNumId w:val="18"/>
  </w:num>
  <w:num w:numId="38" w16cid:durableId="154033803">
    <w:abstractNumId w:val="30"/>
  </w:num>
  <w:num w:numId="39" w16cid:durableId="278144630">
    <w:abstractNumId w:val="13"/>
  </w:num>
  <w:num w:numId="40" w16cid:durableId="13291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embedSystemFonts/>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F96"/>
    <w:rsid w:val="00004975"/>
    <w:rsid w:val="00007748"/>
    <w:rsid w:val="00011A52"/>
    <w:rsid w:val="00014762"/>
    <w:rsid w:val="00023433"/>
    <w:rsid w:val="00024143"/>
    <w:rsid w:val="000264B5"/>
    <w:rsid w:val="00033288"/>
    <w:rsid w:val="00034B0E"/>
    <w:rsid w:val="00035D73"/>
    <w:rsid w:val="00036857"/>
    <w:rsid w:val="00036D6D"/>
    <w:rsid w:val="000377AB"/>
    <w:rsid w:val="00046230"/>
    <w:rsid w:val="00046509"/>
    <w:rsid w:val="00051E7D"/>
    <w:rsid w:val="00051FCC"/>
    <w:rsid w:val="00053353"/>
    <w:rsid w:val="00056ED8"/>
    <w:rsid w:val="00057438"/>
    <w:rsid w:val="00061A3F"/>
    <w:rsid w:val="00062339"/>
    <w:rsid w:val="00064F5A"/>
    <w:rsid w:val="00065545"/>
    <w:rsid w:val="00071FC0"/>
    <w:rsid w:val="000725A7"/>
    <w:rsid w:val="000759D7"/>
    <w:rsid w:val="00077229"/>
    <w:rsid w:val="0007795E"/>
    <w:rsid w:val="000869C8"/>
    <w:rsid w:val="00086EA1"/>
    <w:rsid w:val="00093215"/>
    <w:rsid w:val="00096124"/>
    <w:rsid w:val="00096690"/>
    <w:rsid w:val="00096CC5"/>
    <w:rsid w:val="00096D7A"/>
    <w:rsid w:val="000A1A93"/>
    <w:rsid w:val="000A4FDE"/>
    <w:rsid w:val="000B0496"/>
    <w:rsid w:val="000B0530"/>
    <w:rsid w:val="000B2772"/>
    <w:rsid w:val="000B3A04"/>
    <w:rsid w:val="000B4850"/>
    <w:rsid w:val="000C045D"/>
    <w:rsid w:val="000C085B"/>
    <w:rsid w:val="000C7613"/>
    <w:rsid w:val="000D44F2"/>
    <w:rsid w:val="000D4F44"/>
    <w:rsid w:val="000E216D"/>
    <w:rsid w:val="000F0956"/>
    <w:rsid w:val="000F327A"/>
    <w:rsid w:val="000F4B54"/>
    <w:rsid w:val="0010334E"/>
    <w:rsid w:val="00105EDF"/>
    <w:rsid w:val="001102E0"/>
    <w:rsid w:val="001114E2"/>
    <w:rsid w:val="001151B1"/>
    <w:rsid w:val="0011734B"/>
    <w:rsid w:val="00122634"/>
    <w:rsid w:val="00122C6C"/>
    <w:rsid w:val="00126B16"/>
    <w:rsid w:val="001371D1"/>
    <w:rsid w:val="001372CB"/>
    <w:rsid w:val="00137C00"/>
    <w:rsid w:val="001452AF"/>
    <w:rsid w:val="00151BCA"/>
    <w:rsid w:val="00162314"/>
    <w:rsid w:val="00165F57"/>
    <w:rsid w:val="00173946"/>
    <w:rsid w:val="0019586C"/>
    <w:rsid w:val="001A2951"/>
    <w:rsid w:val="001A5110"/>
    <w:rsid w:val="001A6EE1"/>
    <w:rsid w:val="001B05BD"/>
    <w:rsid w:val="001B23EF"/>
    <w:rsid w:val="001B25F3"/>
    <w:rsid w:val="001B26EC"/>
    <w:rsid w:val="001B359D"/>
    <w:rsid w:val="001B55E7"/>
    <w:rsid w:val="001B7781"/>
    <w:rsid w:val="001C2751"/>
    <w:rsid w:val="001C2ED5"/>
    <w:rsid w:val="001D54B1"/>
    <w:rsid w:val="001D5CC9"/>
    <w:rsid w:val="001E09B8"/>
    <w:rsid w:val="001E0F8F"/>
    <w:rsid w:val="001F1B1F"/>
    <w:rsid w:val="001F76C9"/>
    <w:rsid w:val="00201FC8"/>
    <w:rsid w:val="00202A19"/>
    <w:rsid w:val="00206363"/>
    <w:rsid w:val="00210265"/>
    <w:rsid w:val="0021379E"/>
    <w:rsid w:val="0022301D"/>
    <w:rsid w:val="00223888"/>
    <w:rsid w:val="002272DC"/>
    <w:rsid w:val="00230BCC"/>
    <w:rsid w:val="00235B28"/>
    <w:rsid w:val="00241EB7"/>
    <w:rsid w:val="002443A6"/>
    <w:rsid w:val="00252943"/>
    <w:rsid w:val="00255CE4"/>
    <w:rsid w:val="00267ED8"/>
    <w:rsid w:val="0027095E"/>
    <w:rsid w:val="00275EAF"/>
    <w:rsid w:val="00276B7D"/>
    <w:rsid w:val="00276EF3"/>
    <w:rsid w:val="002774D9"/>
    <w:rsid w:val="00282C09"/>
    <w:rsid w:val="00283189"/>
    <w:rsid w:val="00284EA0"/>
    <w:rsid w:val="00287450"/>
    <w:rsid w:val="00287B9C"/>
    <w:rsid w:val="0029642E"/>
    <w:rsid w:val="002A367D"/>
    <w:rsid w:val="002A6E8E"/>
    <w:rsid w:val="002B1682"/>
    <w:rsid w:val="002B23A6"/>
    <w:rsid w:val="002B42DD"/>
    <w:rsid w:val="002B7FA4"/>
    <w:rsid w:val="002C2F24"/>
    <w:rsid w:val="002C5235"/>
    <w:rsid w:val="002C651B"/>
    <w:rsid w:val="002C6F75"/>
    <w:rsid w:val="002D2A00"/>
    <w:rsid w:val="002D6E32"/>
    <w:rsid w:val="002E13B6"/>
    <w:rsid w:val="002E5374"/>
    <w:rsid w:val="002F7A48"/>
    <w:rsid w:val="00300C8D"/>
    <w:rsid w:val="003032EC"/>
    <w:rsid w:val="00303AC8"/>
    <w:rsid w:val="00303BC2"/>
    <w:rsid w:val="00304B4F"/>
    <w:rsid w:val="00307D1D"/>
    <w:rsid w:val="00307EC7"/>
    <w:rsid w:val="00322024"/>
    <w:rsid w:val="003222A6"/>
    <w:rsid w:val="00323DB5"/>
    <w:rsid w:val="00324CCA"/>
    <w:rsid w:val="00326671"/>
    <w:rsid w:val="003323A4"/>
    <w:rsid w:val="00336D33"/>
    <w:rsid w:val="003379C7"/>
    <w:rsid w:val="003473CE"/>
    <w:rsid w:val="003570C3"/>
    <w:rsid w:val="00357AEB"/>
    <w:rsid w:val="003603A2"/>
    <w:rsid w:val="003660AF"/>
    <w:rsid w:val="00377C8A"/>
    <w:rsid w:val="003833C0"/>
    <w:rsid w:val="003845FB"/>
    <w:rsid w:val="00385BE4"/>
    <w:rsid w:val="00386CFF"/>
    <w:rsid w:val="00386F01"/>
    <w:rsid w:val="00387D88"/>
    <w:rsid w:val="003925D2"/>
    <w:rsid w:val="00397AB5"/>
    <w:rsid w:val="003A2717"/>
    <w:rsid w:val="003A53DE"/>
    <w:rsid w:val="003A7A7D"/>
    <w:rsid w:val="003B1023"/>
    <w:rsid w:val="003B4C81"/>
    <w:rsid w:val="003B6148"/>
    <w:rsid w:val="003C24B8"/>
    <w:rsid w:val="003C2CD1"/>
    <w:rsid w:val="003C2ED2"/>
    <w:rsid w:val="003D221C"/>
    <w:rsid w:val="003D353B"/>
    <w:rsid w:val="003D3D5C"/>
    <w:rsid w:val="003D3DD7"/>
    <w:rsid w:val="003D60B6"/>
    <w:rsid w:val="003E022D"/>
    <w:rsid w:val="003E4CA0"/>
    <w:rsid w:val="003F0F00"/>
    <w:rsid w:val="003F0FB8"/>
    <w:rsid w:val="003F4C78"/>
    <w:rsid w:val="003F6A6B"/>
    <w:rsid w:val="003F78C2"/>
    <w:rsid w:val="003F7F5D"/>
    <w:rsid w:val="00401526"/>
    <w:rsid w:val="0040562B"/>
    <w:rsid w:val="0041058E"/>
    <w:rsid w:val="004108D3"/>
    <w:rsid w:val="00414171"/>
    <w:rsid w:val="00421D05"/>
    <w:rsid w:val="004231E7"/>
    <w:rsid w:val="00424307"/>
    <w:rsid w:val="004257F1"/>
    <w:rsid w:val="004259E6"/>
    <w:rsid w:val="00426EC8"/>
    <w:rsid w:val="00436A97"/>
    <w:rsid w:val="00437270"/>
    <w:rsid w:val="00441F45"/>
    <w:rsid w:val="00446ED0"/>
    <w:rsid w:val="0045436C"/>
    <w:rsid w:val="00461AAF"/>
    <w:rsid w:val="004735BD"/>
    <w:rsid w:val="00476C1E"/>
    <w:rsid w:val="00486270"/>
    <w:rsid w:val="00493B41"/>
    <w:rsid w:val="00496AB9"/>
    <w:rsid w:val="004A2854"/>
    <w:rsid w:val="004A4016"/>
    <w:rsid w:val="004A4F2F"/>
    <w:rsid w:val="004A5B6B"/>
    <w:rsid w:val="004B1834"/>
    <w:rsid w:val="004B2729"/>
    <w:rsid w:val="004B29F8"/>
    <w:rsid w:val="004B3001"/>
    <w:rsid w:val="004B3A29"/>
    <w:rsid w:val="004B3CAD"/>
    <w:rsid w:val="004C13EB"/>
    <w:rsid w:val="004D25FC"/>
    <w:rsid w:val="004D58AC"/>
    <w:rsid w:val="004E232F"/>
    <w:rsid w:val="004E292B"/>
    <w:rsid w:val="004E7A94"/>
    <w:rsid w:val="004F17EF"/>
    <w:rsid w:val="004F7C76"/>
    <w:rsid w:val="00500C5D"/>
    <w:rsid w:val="00516059"/>
    <w:rsid w:val="00517267"/>
    <w:rsid w:val="00520C87"/>
    <w:rsid w:val="005215B1"/>
    <w:rsid w:val="005217CE"/>
    <w:rsid w:val="00523604"/>
    <w:rsid w:val="00535524"/>
    <w:rsid w:val="00536D38"/>
    <w:rsid w:val="00540AC3"/>
    <w:rsid w:val="00542201"/>
    <w:rsid w:val="0054421C"/>
    <w:rsid w:val="00544EFC"/>
    <w:rsid w:val="00546490"/>
    <w:rsid w:val="00550094"/>
    <w:rsid w:val="005532EA"/>
    <w:rsid w:val="0055650B"/>
    <w:rsid w:val="00560D06"/>
    <w:rsid w:val="00560FAB"/>
    <w:rsid w:val="00561BB7"/>
    <w:rsid w:val="0056578A"/>
    <w:rsid w:val="00571C0D"/>
    <w:rsid w:val="0057605E"/>
    <w:rsid w:val="005828FF"/>
    <w:rsid w:val="00590B6C"/>
    <w:rsid w:val="00595083"/>
    <w:rsid w:val="005963E5"/>
    <w:rsid w:val="005A6F41"/>
    <w:rsid w:val="005A7AE7"/>
    <w:rsid w:val="005B1A46"/>
    <w:rsid w:val="005B6DB0"/>
    <w:rsid w:val="005C117E"/>
    <w:rsid w:val="005C29BF"/>
    <w:rsid w:val="005D1595"/>
    <w:rsid w:val="005D15B8"/>
    <w:rsid w:val="005E41C1"/>
    <w:rsid w:val="005E5A38"/>
    <w:rsid w:val="005F087B"/>
    <w:rsid w:val="005F166A"/>
    <w:rsid w:val="005F1F33"/>
    <w:rsid w:val="005F2187"/>
    <w:rsid w:val="005F28B3"/>
    <w:rsid w:val="00601EBD"/>
    <w:rsid w:val="00614028"/>
    <w:rsid w:val="00615827"/>
    <w:rsid w:val="00620211"/>
    <w:rsid w:val="00623E11"/>
    <w:rsid w:val="00625E12"/>
    <w:rsid w:val="006263AB"/>
    <w:rsid w:val="006265A2"/>
    <w:rsid w:val="00626AC6"/>
    <w:rsid w:val="006318B2"/>
    <w:rsid w:val="00634AFA"/>
    <w:rsid w:val="00646A61"/>
    <w:rsid w:val="00653551"/>
    <w:rsid w:val="006555BD"/>
    <w:rsid w:val="00670815"/>
    <w:rsid w:val="00670B60"/>
    <w:rsid w:val="006739DC"/>
    <w:rsid w:val="006757D6"/>
    <w:rsid w:val="00677D02"/>
    <w:rsid w:val="00677E1E"/>
    <w:rsid w:val="006826A1"/>
    <w:rsid w:val="00682B8C"/>
    <w:rsid w:val="006830A2"/>
    <w:rsid w:val="00685EB4"/>
    <w:rsid w:val="006A0E82"/>
    <w:rsid w:val="006A1492"/>
    <w:rsid w:val="006A4C05"/>
    <w:rsid w:val="006B282A"/>
    <w:rsid w:val="006C03D6"/>
    <w:rsid w:val="006C48E4"/>
    <w:rsid w:val="006D10CC"/>
    <w:rsid w:val="006D3252"/>
    <w:rsid w:val="006D3A7A"/>
    <w:rsid w:val="006D48AF"/>
    <w:rsid w:val="006E260B"/>
    <w:rsid w:val="006E3DDF"/>
    <w:rsid w:val="006E59EB"/>
    <w:rsid w:val="006E78CE"/>
    <w:rsid w:val="006F4BB6"/>
    <w:rsid w:val="006F55AF"/>
    <w:rsid w:val="006F56C4"/>
    <w:rsid w:val="00700671"/>
    <w:rsid w:val="007144BC"/>
    <w:rsid w:val="007155B8"/>
    <w:rsid w:val="00720B59"/>
    <w:rsid w:val="00727696"/>
    <w:rsid w:val="0074442C"/>
    <w:rsid w:val="00752162"/>
    <w:rsid w:val="00764099"/>
    <w:rsid w:val="00767D28"/>
    <w:rsid w:val="007704C0"/>
    <w:rsid w:val="00777A2F"/>
    <w:rsid w:val="007832C5"/>
    <w:rsid w:val="00783ED0"/>
    <w:rsid w:val="00784643"/>
    <w:rsid w:val="0078588B"/>
    <w:rsid w:val="007A1568"/>
    <w:rsid w:val="007A75E1"/>
    <w:rsid w:val="007B37AE"/>
    <w:rsid w:val="007B4F54"/>
    <w:rsid w:val="007C21DA"/>
    <w:rsid w:val="007F1B76"/>
    <w:rsid w:val="007F2C7E"/>
    <w:rsid w:val="007F34A8"/>
    <w:rsid w:val="007F4503"/>
    <w:rsid w:val="007F62EE"/>
    <w:rsid w:val="00800A00"/>
    <w:rsid w:val="00803150"/>
    <w:rsid w:val="00803674"/>
    <w:rsid w:val="00803BFA"/>
    <w:rsid w:val="00804D46"/>
    <w:rsid w:val="008140F8"/>
    <w:rsid w:val="00815C0D"/>
    <w:rsid w:val="00817782"/>
    <w:rsid w:val="008217D3"/>
    <w:rsid w:val="008256F8"/>
    <w:rsid w:val="0083084A"/>
    <w:rsid w:val="00830A17"/>
    <w:rsid w:val="00833FAB"/>
    <w:rsid w:val="008362F4"/>
    <w:rsid w:val="0084206E"/>
    <w:rsid w:val="0084318F"/>
    <w:rsid w:val="00850020"/>
    <w:rsid w:val="00853805"/>
    <w:rsid w:val="008542CC"/>
    <w:rsid w:val="00854873"/>
    <w:rsid w:val="00855092"/>
    <w:rsid w:val="008555EF"/>
    <w:rsid w:val="00865530"/>
    <w:rsid w:val="00867001"/>
    <w:rsid w:val="00874AC7"/>
    <w:rsid w:val="00875021"/>
    <w:rsid w:val="0088212C"/>
    <w:rsid w:val="00885C7A"/>
    <w:rsid w:val="008863B0"/>
    <w:rsid w:val="00891850"/>
    <w:rsid w:val="008924D4"/>
    <w:rsid w:val="008A2229"/>
    <w:rsid w:val="008A332D"/>
    <w:rsid w:val="008A3EF9"/>
    <w:rsid w:val="008A52E1"/>
    <w:rsid w:val="008A745E"/>
    <w:rsid w:val="008B021F"/>
    <w:rsid w:val="008B2B82"/>
    <w:rsid w:val="008B2D5E"/>
    <w:rsid w:val="008B48C1"/>
    <w:rsid w:val="008B5FC9"/>
    <w:rsid w:val="008C0C86"/>
    <w:rsid w:val="008C4944"/>
    <w:rsid w:val="008C4BCD"/>
    <w:rsid w:val="008C7A9E"/>
    <w:rsid w:val="008D1807"/>
    <w:rsid w:val="008E20AB"/>
    <w:rsid w:val="008E26B0"/>
    <w:rsid w:val="008E55CE"/>
    <w:rsid w:val="008F2E4E"/>
    <w:rsid w:val="008F7A35"/>
    <w:rsid w:val="0090473E"/>
    <w:rsid w:val="00910E36"/>
    <w:rsid w:val="009111AF"/>
    <w:rsid w:val="00912425"/>
    <w:rsid w:val="00912E02"/>
    <w:rsid w:val="00913955"/>
    <w:rsid w:val="0091561B"/>
    <w:rsid w:val="00920A25"/>
    <w:rsid w:val="00942CEE"/>
    <w:rsid w:val="00943B46"/>
    <w:rsid w:val="009543D5"/>
    <w:rsid w:val="00954942"/>
    <w:rsid w:val="009552F9"/>
    <w:rsid w:val="0095560C"/>
    <w:rsid w:val="00955EA2"/>
    <w:rsid w:val="0096043E"/>
    <w:rsid w:val="00961AC3"/>
    <w:rsid w:val="00962B61"/>
    <w:rsid w:val="0097512E"/>
    <w:rsid w:val="009802A3"/>
    <w:rsid w:val="00982989"/>
    <w:rsid w:val="009835DA"/>
    <w:rsid w:val="0098419C"/>
    <w:rsid w:val="00985126"/>
    <w:rsid w:val="00990800"/>
    <w:rsid w:val="00992782"/>
    <w:rsid w:val="00993A08"/>
    <w:rsid w:val="009941AD"/>
    <w:rsid w:val="0099714D"/>
    <w:rsid w:val="009A28EE"/>
    <w:rsid w:val="009A31AB"/>
    <w:rsid w:val="009A7FF6"/>
    <w:rsid w:val="009B17C9"/>
    <w:rsid w:val="009B19CF"/>
    <w:rsid w:val="009B507C"/>
    <w:rsid w:val="009C4E22"/>
    <w:rsid w:val="009C796A"/>
    <w:rsid w:val="009C7B15"/>
    <w:rsid w:val="009D219C"/>
    <w:rsid w:val="009D23F7"/>
    <w:rsid w:val="009D32BA"/>
    <w:rsid w:val="009D4CCF"/>
    <w:rsid w:val="009F327F"/>
    <w:rsid w:val="009F4CD6"/>
    <w:rsid w:val="009F6357"/>
    <w:rsid w:val="009F6A07"/>
    <w:rsid w:val="009F6F47"/>
    <w:rsid w:val="00A00133"/>
    <w:rsid w:val="00A047BF"/>
    <w:rsid w:val="00A070C1"/>
    <w:rsid w:val="00A07749"/>
    <w:rsid w:val="00A0799A"/>
    <w:rsid w:val="00A10362"/>
    <w:rsid w:val="00A10691"/>
    <w:rsid w:val="00A10C77"/>
    <w:rsid w:val="00A21A47"/>
    <w:rsid w:val="00A24F83"/>
    <w:rsid w:val="00A2527F"/>
    <w:rsid w:val="00A265CC"/>
    <w:rsid w:val="00A305A6"/>
    <w:rsid w:val="00A3300F"/>
    <w:rsid w:val="00A40F79"/>
    <w:rsid w:val="00A423FF"/>
    <w:rsid w:val="00A429A5"/>
    <w:rsid w:val="00A42DB8"/>
    <w:rsid w:val="00A460D4"/>
    <w:rsid w:val="00A526B3"/>
    <w:rsid w:val="00A532A5"/>
    <w:rsid w:val="00A543D6"/>
    <w:rsid w:val="00A609B5"/>
    <w:rsid w:val="00A61330"/>
    <w:rsid w:val="00A631C0"/>
    <w:rsid w:val="00A6356C"/>
    <w:rsid w:val="00A65262"/>
    <w:rsid w:val="00A6658A"/>
    <w:rsid w:val="00A6713D"/>
    <w:rsid w:val="00A704EF"/>
    <w:rsid w:val="00A90AF4"/>
    <w:rsid w:val="00A929C9"/>
    <w:rsid w:val="00AA1B9C"/>
    <w:rsid w:val="00AA490F"/>
    <w:rsid w:val="00AA4E08"/>
    <w:rsid w:val="00AA71EA"/>
    <w:rsid w:val="00AA7425"/>
    <w:rsid w:val="00AA7D4C"/>
    <w:rsid w:val="00AC1E74"/>
    <w:rsid w:val="00AC20F1"/>
    <w:rsid w:val="00AC4F65"/>
    <w:rsid w:val="00AC5A74"/>
    <w:rsid w:val="00AD26DC"/>
    <w:rsid w:val="00AD27E6"/>
    <w:rsid w:val="00AE2191"/>
    <w:rsid w:val="00AE23FF"/>
    <w:rsid w:val="00AE3C6C"/>
    <w:rsid w:val="00AE631D"/>
    <w:rsid w:val="00AE63A4"/>
    <w:rsid w:val="00AF16EB"/>
    <w:rsid w:val="00AF3989"/>
    <w:rsid w:val="00AF450E"/>
    <w:rsid w:val="00AF689E"/>
    <w:rsid w:val="00AF7262"/>
    <w:rsid w:val="00B02EBC"/>
    <w:rsid w:val="00B052F3"/>
    <w:rsid w:val="00B1088F"/>
    <w:rsid w:val="00B14601"/>
    <w:rsid w:val="00B16F25"/>
    <w:rsid w:val="00B17DB7"/>
    <w:rsid w:val="00B21285"/>
    <w:rsid w:val="00B23ACF"/>
    <w:rsid w:val="00B23D90"/>
    <w:rsid w:val="00B2531E"/>
    <w:rsid w:val="00B26903"/>
    <w:rsid w:val="00B30A83"/>
    <w:rsid w:val="00B33967"/>
    <w:rsid w:val="00B434AF"/>
    <w:rsid w:val="00B50CDB"/>
    <w:rsid w:val="00B5434A"/>
    <w:rsid w:val="00B61458"/>
    <w:rsid w:val="00B6179C"/>
    <w:rsid w:val="00B65268"/>
    <w:rsid w:val="00B66DA1"/>
    <w:rsid w:val="00B67596"/>
    <w:rsid w:val="00B71621"/>
    <w:rsid w:val="00B7489C"/>
    <w:rsid w:val="00B7596B"/>
    <w:rsid w:val="00B81D05"/>
    <w:rsid w:val="00B856DD"/>
    <w:rsid w:val="00BA4EAE"/>
    <w:rsid w:val="00BA54F4"/>
    <w:rsid w:val="00BA62BC"/>
    <w:rsid w:val="00BB3270"/>
    <w:rsid w:val="00BB5BC2"/>
    <w:rsid w:val="00BB7088"/>
    <w:rsid w:val="00BC1D67"/>
    <w:rsid w:val="00BC24EB"/>
    <w:rsid w:val="00BC718A"/>
    <w:rsid w:val="00BD19E5"/>
    <w:rsid w:val="00BD2A44"/>
    <w:rsid w:val="00BD3112"/>
    <w:rsid w:val="00BD4FAD"/>
    <w:rsid w:val="00BD70B5"/>
    <w:rsid w:val="00BE0EE7"/>
    <w:rsid w:val="00BE1CAB"/>
    <w:rsid w:val="00BE2A18"/>
    <w:rsid w:val="00BE2AD2"/>
    <w:rsid w:val="00BE2C2F"/>
    <w:rsid w:val="00BE6BBE"/>
    <w:rsid w:val="00BF1D9D"/>
    <w:rsid w:val="00C039FE"/>
    <w:rsid w:val="00C042DD"/>
    <w:rsid w:val="00C04C67"/>
    <w:rsid w:val="00C201F8"/>
    <w:rsid w:val="00C2429F"/>
    <w:rsid w:val="00C24B22"/>
    <w:rsid w:val="00C331B6"/>
    <w:rsid w:val="00C421E8"/>
    <w:rsid w:val="00C47287"/>
    <w:rsid w:val="00C51D77"/>
    <w:rsid w:val="00C56092"/>
    <w:rsid w:val="00C60498"/>
    <w:rsid w:val="00C6105B"/>
    <w:rsid w:val="00C63609"/>
    <w:rsid w:val="00C63A1B"/>
    <w:rsid w:val="00C63ADB"/>
    <w:rsid w:val="00C7315F"/>
    <w:rsid w:val="00C74156"/>
    <w:rsid w:val="00C76DB4"/>
    <w:rsid w:val="00C76E46"/>
    <w:rsid w:val="00C77A77"/>
    <w:rsid w:val="00C77ABD"/>
    <w:rsid w:val="00C85052"/>
    <w:rsid w:val="00C9182D"/>
    <w:rsid w:val="00C92BFD"/>
    <w:rsid w:val="00C951C9"/>
    <w:rsid w:val="00C954E4"/>
    <w:rsid w:val="00CA0969"/>
    <w:rsid w:val="00CA259F"/>
    <w:rsid w:val="00CA48C8"/>
    <w:rsid w:val="00CB1D77"/>
    <w:rsid w:val="00CB32B6"/>
    <w:rsid w:val="00CB45CE"/>
    <w:rsid w:val="00CB699B"/>
    <w:rsid w:val="00CC25F1"/>
    <w:rsid w:val="00CD0B95"/>
    <w:rsid w:val="00CE54D0"/>
    <w:rsid w:val="00CF4C21"/>
    <w:rsid w:val="00D127FC"/>
    <w:rsid w:val="00D14143"/>
    <w:rsid w:val="00D17F8E"/>
    <w:rsid w:val="00D207EE"/>
    <w:rsid w:val="00D2106B"/>
    <w:rsid w:val="00D24F34"/>
    <w:rsid w:val="00D260E7"/>
    <w:rsid w:val="00D32A15"/>
    <w:rsid w:val="00D41CEE"/>
    <w:rsid w:val="00D472A7"/>
    <w:rsid w:val="00D47E16"/>
    <w:rsid w:val="00D50B80"/>
    <w:rsid w:val="00D51073"/>
    <w:rsid w:val="00D51603"/>
    <w:rsid w:val="00D549BB"/>
    <w:rsid w:val="00D57D9F"/>
    <w:rsid w:val="00D614DC"/>
    <w:rsid w:val="00D6200D"/>
    <w:rsid w:val="00D62BC1"/>
    <w:rsid w:val="00D64976"/>
    <w:rsid w:val="00D65100"/>
    <w:rsid w:val="00D669F2"/>
    <w:rsid w:val="00D70F60"/>
    <w:rsid w:val="00D80EEF"/>
    <w:rsid w:val="00D8383E"/>
    <w:rsid w:val="00D855DE"/>
    <w:rsid w:val="00D92B30"/>
    <w:rsid w:val="00D93AD8"/>
    <w:rsid w:val="00D9463F"/>
    <w:rsid w:val="00D969AF"/>
    <w:rsid w:val="00DA036A"/>
    <w:rsid w:val="00DA3CEB"/>
    <w:rsid w:val="00DA3F57"/>
    <w:rsid w:val="00DA6E85"/>
    <w:rsid w:val="00DB085C"/>
    <w:rsid w:val="00DB5151"/>
    <w:rsid w:val="00DB5625"/>
    <w:rsid w:val="00DB5DCD"/>
    <w:rsid w:val="00DC0AB5"/>
    <w:rsid w:val="00DC1046"/>
    <w:rsid w:val="00DC1488"/>
    <w:rsid w:val="00DC2DCE"/>
    <w:rsid w:val="00DC7C71"/>
    <w:rsid w:val="00DD05E8"/>
    <w:rsid w:val="00DD5AE5"/>
    <w:rsid w:val="00DE43B1"/>
    <w:rsid w:val="00DE6B7F"/>
    <w:rsid w:val="00DF0345"/>
    <w:rsid w:val="00DF1B74"/>
    <w:rsid w:val="00DF25CE"/>
    <w:rsid w:val="00DF2F87"/>
    <w:rsid w:val="00DF5157"/>
    <w:rsid w:val="00DF5DF7"/>
    <w:rsid w:val="00E008DA"/>
    <w:rsid w:val="00E03695"/>
    <w:rsid w:val="00E03947"/>
    <w:rsid w:val="00E0535C"/>
    <w:rsid w:val="00E055C0"/>
    <w:rsid w:val="00E10AB2"/>
    <w:rsid w:val="00E14216"/>
    <w:rsid w:val="00E17244"/>
    <w:rsid w:val="00E31FFD"/>
    <w:rsid w:val="00E361B8"/>
    <w:rsid w:val="00E3729A"/>
    <w:rsid w:val="00E374E5"/>
    <w:rsid w:val="00E42E44"/>
    <w:rsid w:val="00E45F41"/>
    <w:rsid w:val="00E47059"/>
    <w:rsid w:val="00E53B66"/>
    <w:rsid w:val="00E54E1C"/>
    <w:rsid w:val="00E571B0"/>
    <w:rsid w:val="00E6236B"/>
    <w:rsid w:val="00E64574"/>
    <w:rsid w:val="00E64DF1"/>
    <w:rsid w:val="00E6764E"/>
    <w:rsid w:val="00E70ED5"/>
    <w:rsid w:val="00E7677C"/>
    <w:rsid w:val="00E76F1F"/>
    <w:rsid w:val="00E812B1"/>
    <w:rsid w:val="00E814A0"/>
    <w:rsid w:val="00E82542"/>
    <w:rsid w:val="00E850BF"/>
    <w:rsid w:val="00E8625B"/>
    <w:rsid w:val="00E900D2"/>
    <w:rsid w:val="00E9142E"/>
    <w:rsid w:val="00EA4676"/>
    <w:rsid w:val="00EA7869"/>
    <w:rsid w:val="00EA7FB1"/>
    <w:rsid w:val="00EB1607"/>
    <w:rsid w:val="00EB75BF"/>
    <w:rsid w:val="00EB7C7B"/>
    <w:rsid w:val="00EC0A4F"/>
    <w:rsid w:val="00EC0E9E"/>
    <w:rsid w:val="00ED2A73"/>
    <w:rsid w:val="00ED3F96"/>
    <w:rsid w:val="00EE4D6E"/>
    <w:rsid w:val="00EF4C1D"/>
    <w:rsid w:val="00EF6B0D"/>
    <w:rsid w:val="00F02C00"/>
    <w:rsid w:val="00F05F7A"/>
    <w:rsid w:val="00F104F4"/>
    <w:rsid w:val="00F22DEE"/>
    <w:rsid w:val="00F26BEF"/>
    <w:rsid w:val="00F27A1A"/>
    <w:rsid w:val="00F33644"/>
    <w:rsid w:val="00F3462E"/>
    <w:rsid w:val="00F36A7A"/>
    <w:rsid w:val="00F46660"/>
    <w:rsid w:val="00F4771F"/>
    <w:rsid w:val="00F55BB1"/>
    <w:rsid w:val="00F60118"/>
    <w:rsid w:val="00F60DBF"/>
    <w:rsid w:val="00F63A80"/>
    <w:rsid w:val="00F63EF6"/>
    <w:rsid w:val="00F752D5"/>
    <w:rsid w:val="00F767F6"/>
    <w:rsid w:val="00F76CB2"/>
    <w:rsid w:val="00F76E25"/>
    <w:rsid w:val="00F83A13"/>
    <w:rsid w:val="00F8570C"/>
    <w:rsid w:val="00F87189"/>
    <w:rsid w:val="00FB2600"/>
    <w:rsid w:val="00FB2DAA"/>
    <w:rsid w:val="00FB48D2"/>
    <w:rsid w:val="00FB511A"/>
    <w:rsid w:val="00FB61C5"/>
    <w:rsid w:val="00FB7742"/>
    <w:rsid w:val="00FC43C2"/>
    <w:rsid w:val="00FC56F0"/>
    <w:rsid w:val="00FD2D38"/>
    <w:rsid w:val="00FD3232"/>
    <w:rsid w:val="00FD3D70"/>
    <w:rsid w:val="00FD5708"/>
    <w:rsid w:val="00FD6161"/>
    <w:rsid w:val="00FE3A9D"/>
    <w:rsid w:val="00FF30BA"/>
    <w:rsid w:val="00FF569D"/>
    <w:rsid w:val="00FF6121"/>
    <w:rsid w:val="0588A352"/>
    <w:rsid w:val="05A09CBF"/>
    <w:rsid w:val="0E11C215"/>
    <w:rsid w:val="12437630"/>
    <w:rsid w:val="14096DA6"/>
    <w:rsid w:val="15B34511"/>
    <w:rsid w:val="15EF7778"/>
    <w:rsid w:val="168AADE1"/>
    <w:rsid w:val="19EE1D35"/>
    <w:rsid w:val="22B67760"/>
    <w:rsid w:val="25F8916C"/>
    <w:rsid w:val="282ABE65"/>
    <w:rsid w:val="2898DBA2"/>
    <w:rsid w:val="295C3391"/>
    <w:rsid w:val="2BAECCFF"/>
    <w:rsid w:val="311ADA16"/>
    <w:rsid w:val="31AE1922"/>
    <w:rsid w:val="39367231"/>
    <w:rsid w:val="3E7AEAB7"/>
    <w:rsid w:val="403B50B5"/>
    <w:rsid w:val="46FE7777"/>
    <w:rsid w:val="484904E5"/>
    <w:rsid w:val="4CEB3938"/>
    <w:rsid w:val="51F53266"/>
    <w:rsid w:val="551C4026"/>
    <w:rsid w:val="556AED4D"/>
    <w:rsid w:val="5BD8007D"/>
    <w:rsid w:val="6439BEAF"/>
    <w:rsid w:val="6F56AD42"/>
    <w:rsid w:val="7C7CC847"/>
    <w:rsid w:val="7FF1868E"/>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A1271"/>
  <w15:docId w15:val="{2C989BD6-FF09-4414-82CD-795BD797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B434AF"/>
    <w:pPr>
      <w:spacing w:after="0" w:line="276" w:lineRule="auto"/>
    </w:pPr>
    <w:rPr>
      <w:rFonts w:ascii="Open Sans SemiCondensed" w:hAnsi="Open Sans SemiCondensed"/>
      <w:spacing w:val="-4"/>
      <w:sz w:val="20"/>
      <w:szCs w:val="20"/>
    </w:rPr>
  </w:style>
  <w:style w:type="paragraph" w:styleId="berschrift1">
    <w:name w:val="heading 1"/>
    <w:basedOn w:val="Standard"/>
    <w:next w:val="Textkrper"/>
    <w:uiPriority w:val="1"/>
    <w:qFormat/>
    <w:rsid w:val="00B434AF"/>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B434AF"/>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B434AF"/>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B434AF"/>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B434AF"/>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B434AF"/>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B434AF"/>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B434AF"/>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B434AF"/>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1"/>
    <w:qFormat/>
    <w:rsid w:val="00B434AF"/>
    <w:pPr>
      <w:spacing w:before="60" w:after="60"/>
      <w:ind w:firstLine="170"/>
      <w:jc w:val="both"/>
    </w:pPr>
  </w:style>
  <w:style w:type="paragraph" w:customStyle="1" w:styleId="FirstParagraph">
    <w:name w:val="First Paragraph"/>
    <w:basedOn w:val="Textkrper"/>
    <w:next w:val="Textkrper"/>
    <w:rsid w:val="00B434AF"/>
  </w:style>
  <w:style w:type="paragraph" w:customStyle="1" w:styleId="Compact">
    <w:name w:val="Compact"/>
    <w:basedOn w:val="Textkrper2"/>
    <w:rsid w:val="00B434AF"/>
    <w:pPr>
      <w:spacing w:before="36" w:after="36"/>
    </w:pPr>
  </w:style>
  <w:style w:type="paragraph" w:styleId="Titel">
    <w:name w:val="Title"/>
    <w:basedOn w:val="Standard"/>
    <w:next w:val="Textkrper"/>
    <w:qFormat/>
    <w:rsid w:val="00B434A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1"/>
    <w:qFormat/>
    <w:rsid w:val="00B434AF"/>
    <w:pPr>
      <w:spacing w:before="120" w:after="120"/>
    </w:pPr>
    <w:rPr>
      <w:b w:val="0"/>
      <w:color w:val="auto"/>
      <w:sz w:val="24"/>
      <w:szCs w:val="30"/>
    </w:rPr>
  </w:style>
  <w:style w:type="paragraph" w:customStyle="1" w:styleId="Author">
    <w:name w:val="Author"/>
    <w:basedOn w:val="Standard"/>
    <w:next w:val="Textkrper"/>
    <w:qFormat/>
    <w:rsid w:val="00B434AF"/>
    <w:pPr>
      <w:keepNext/>
      <w:keepLines/>
      <w:spacing w:after="240"/>
    </w:pPr>
    <w:rPr>
      <w:szCs w:val="18"/>
      <w:lang w:val="fr-CH"/>
    </w:rPr>
  </w:style>
  <w:style w:type="paragraph" w:styleId="Datum">
    <w:name w:val="Date"/>
    <w:next w:val="Textkrper"/>
    <w:rsid w:val="00B434AF"/>
    <w:pPr>
      <w:keepNext/>
      <w:keepLines/>
      <w:jc w:val="center"/>
    </w:pPr>
    <w:rPr>
      <w:rFonts w:ascii="Open Sans SemiCondensed" w:hAnsi="Open Sans SemiCondensed"/>
      <w:spacing w:val="-4"/>
      <w:sz w:val="20"/>
      <w:szCs w:val="20"/>
    </w:rPr>
  </w:style>
  <w:style w:type="paragraph" w:customStyle="1" w:styleId="Abstract">
    <w:name w:val="Abstract"/>
    <w:basedOn w:val="Standard"/>
    <w:next w:val="Textkrper"/>
    <w:qFormat/>
    <w:rsid w:val="00B434AF"/>
    <w:pPr>
      <w:keepNext/>
      <w:keepLines/>
      <w:spacing w:after="240"/>
      <w:jc w:val="both"/>
    </w:pPr>
    <w:rPr>
      <w:i/>
    </w:rPr>
  </w:style>
  <w:style w:type="paragraph" w:styleId="Literaturverzeichnis">
    <w:name w:val="Bibliography"/>
    <w:basedOn w:val="Standard"/>
    <w:qFormat/>
    <w:rsid w:val="00B434AF"/>
    <w:pPr>
      <w:ind w:left="567" w:hanging="567"/>
    </w:pPr>
  </w:style>
  <w:style w:type="paragraph" w:styleId="Blocktext">
    <w:name w:val="Block Text"/>
    <w:basedOn w:val="Textkrper"/>
    <w:next w:val="Textkrper"/>
    <w:uiPriority w:val="9"/>
    <w:unhideWhenUsed/>
    <w:rsid w:val="00B434AF"/>
    <w:pPr>
      <w:spacing w:before="100" w:after="100"/>
      <w:ind w:left="480" w:right="480"/>
    </w:pPr>
  </w:style>
  <w:style w:type="paragraph" w:styleId="Funotentext">
    <w:name w:val="footnote text"/>
    <w:basedOn w:val="Standard"/>
    <w:link w:val="FunotentextZchn1"/>
    <w:uiPriority w:val="99"/>
    <w:unhideWhenUsed/>
    <w:qFormat/>
    <w:rsid w:val="00B434AF"/>
    <w:rPr>
      <w:sz w:val="18"/>
    </w:rPr>
  </w:style>
  <w:style w:type="table" w:customStyle="1" w:styleId="Table">
    <w:name w:val="Table"/>
    <w:semiHidden/>
    <w:unhideWhenUsed/>
    <w:qFormat/>
    <w:rsid w:val="00B434AF"/>
    <w:rPr>
      <w:rFonts w:ascii="Open Sans SemiCondensed" w:hAnsi="Open Sans SemiCondensed"/>
      <w:spacing w:val="-4"/>
      <w:sz w:val="20"/>
      <w:szCs w:val="20"/>
      <w:lang w:val="fr-CH" w:eastAsia="ja-JP"/>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B434AF"/>
    <w:pPr>
      <w:keepNext/>
      <w:keepLines/>
    </w:pPr>
    <w:rPr>
      <w:b/>
    </w:rPr>
  </w:style>
  <w:style w:type="paragraph" w:customStyle="1" w:styleId="Definition">
    <w:name w:val="Definition"/>
    <w:basedOn w:val="Standard"/>
    <w:rsid w:val="00B434AF"/>
  </w:style>
  <w:style w:type="paragraph" w:styleId="Beschriftung">
    <w:name w:val="caption"/>
    <w:basedOn w:val="Standard"/>
    <w:link w:val="BeschriftungZchn"/>
    <w:rsid w:val="008F2E4E"/>
    <w:pPr>
      <w:spacing w:before="120" w:after="120" w:line="240" w:lineRule="auto"/>
    </w:pPr>
    <w:rPr>
      <w:b/>
    </w:rPr>
  </w:style>
  <w:style w:type="paragraph" w:customStyle="1" w:styleId="TableCaption">
    <w:name w:val="Table Caption"/>
    <w:basedOn w:val="Beschriftung"/>
    <w:rsid w:val="00D969AF"/>
    <w:pPr>
      <w:keepNext/>
    </w:pPr>
    <w:rPr>
      <w:b w:val="0"/>
      <w:i/>
    </w:rPr>
  </w:style>
  <w:style w:type="paragraph" w:customStyle="1" w:styleId="ImageCaption">
    <w:name w:val="Image Caption"/>
    <w:basedOn w:val="Beschriftung"/>
  </w:style>
  <w:style w:type="paragraph" w:customStyle="1" w:styleId="Figure">
    <w:name w:val="Figure"/>
    <w:basedOn w:val="Standard"/>
    <w:rsid w:val="00B434AF"/>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rsid w:val="008F2E4E"/>
    <w:rPr>
      <w:rFonts w:ascii="Frutiger LT Pro 57 Condensed" w:hAnsi="Frutiger LT Pro 57 Condensed"/>
      <w:b/>
      <w:sz w:val="20"/>
    </w:rPr>
  </w:style>
  <w:style w:type="character" w:customStyle="1" w:styleId="VerbatimChar">
    <w:name w:val="Verbatim Char"/>
    <w:basedOn w:val="Absatz-Standardschriftart"/>
    <w:rsid w:val="00B434AF"/>
    <w:rPr>
      <w:rFonts w:ascii="Open Sans SemiCondensed" w:hAnsi="Open Sans SemiCondensed"/>
      <w:b w:val="0"/>
      <w:bCs/>
      <w:i/>
      <w:iCs/>
      <w:color w:val="C00000"/>
      <w:sz w:val="22"/>
    </w:rPr>
  </w:style>
  <w:style w:type="character" w:customStyle="1" w:styleId="SectionNumber">
    <w:name w:val="Section Number"/>
    <w:basedOn w:val="Absatz-Standardschriftart"/>
    <w:rsid w:val="00B434AF"/>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B434AF"/>
    <w:rPr>
      <w:rFonts w:ascii="Open Sans SemiCondensed" w:hAnsi="Open Sans SemiCondensed"/>
      <w:b w:val="0"/>
      <w:bCs/>
      <w:i w:val="0"/>
      <w:iCs/>
      <w:color w:val="auto"/>
      <w:sz w:val="20"/>
      <w:vertAlign w:val="superscript"/>
    </w:rPr>
  </w:style>
  <w:style w:type="character" w:styleId="Hyperlink">
    <w:name w:val="Hyperlink"/>
    <w:basedOn w:val="FunotentextZchn1"/>
    <w:rsid w:val="00B434AF"/>
    <w:rPr>
      <w:rFonts w:ascii="Open Sans SemiCondensed" w:hAnsi="Open Sans SemiCondensed"/>
      <w:b w:val="0"/>
      <w:bCs/>
      <w:i w:val="0"/>
      <w:iCs/>
      <w:color w:val="D31932" w:themeColor="accent1"/>
      <w:spacing w:val="-4"/>
      <w:sz w:val="20"/>
      <w:szCs w:val="20"/>
    </w:rPr>
  </w:style>
  <w:style w:type="paragraph" w:styleId="Inhaltsverzeichnisberschrift">
    <w:name w:val="TOC Heading"/>
    <w:basedOn w:val="berschrift1"/>
    <w:next w:val="Textkrper"/>
    <w:uiPriority w:val="39"/>
    <w:unhideWhenUsed/>
    <w:rsid w:val="00B434AF"/>
    <w:pPr>
      <w:spacing w:line="259" w:lineRule="auto"/>
      <w:outlineLvl w:val="9"/>
    </w:pPr>
    <w:rPr>
      <w:bCs w:val="0"/>
      <w:color w:val="auto"/>
    </w:rPr>
  </w:style>
  <w:style w:type="paragraph" w:styleId="Kopfzeile">
    <w:name w:val="header"/>
    <w:basedOn w:val="Standard"/>
    <w:link w:val="KopfzeileZchn1"/>
    <w:unhideWhenUsed/>
    <w:rsid w:val="00B434AF"/>
    <w:pPr>
      <w:tabs>
        <w:tab w:val="center" w:pos="4513"/>
        <w:tab w:val="right" w:pos="9026"/>
      </w:tabs>
    </w:pPr>
  </w:style>
  <w:style w:type="character" w:customStyle="1" w:styleId="TextkrperZchn">
    <w:name w:val="Textkörper Zchn"/>
    <w:basedOn w:val="Absatz-Standardschriftart"/>
    <w:rsid w:val="00011A52"/>
    <w:rPr>
      <w:rFonts w:ascii="Open Sans SemiCondensed" w:hAnsi="Open Sans SemiCondensed"/>
      <w:spacing w:val="-4"/>
      <w:sz w:val="20"/>
      <w:szCs w:val="20"/>
    </w:rPr>
  </w:style>
  <w:style w:type="character" w:customStyle="1" w:styleId="KopfzeileZchn">
    <w:name w:val="Kopfzeile Zchn"/>
    <w:basedOn w:val="Absatz-Standardschriftart"/>
    <w:rsid w:val="00011A52"/>
    <w:rPr>
      <w:rFonts w:ascii="Open Sans SemiCondensed" w:hAnsi="Open Sans SemiCondensed"/>
      <w:spacing w:val="-4"/>
      <w:sz w:val="20"/>
      <w:szCs w:val="20"/>
    </w:rPr>
  </w:style>
  <w:style w:type="paragraph" w:styleId="Fuzeile">
    <w:name w:val="footer"/>
    <w:basedOn w:val="Standard"/>
    <w:link w:val="FuzeileZchn1"/>
    <w:unhideWhenUsed/>
    <w:rsid w:val="00B434AF"/>
    <w:pPr>
      <w:tabs>
        <w:tab w:val="center" w:pos="4513"/>
        <w:tab w:val="right" w:pos="9026"/>
      </w:tabs>
    </w:pPr>
    <w:rPr>
      <w:sz w:val="18"/>
    </w:rPr>
  </w:style>
  <w:style w:type="character" w:customStyle="1" w:styleId="FuzeileZchn">
    <w:name w:val="Fußzeile Zchn"/>
    <w:basedOn w:val="Absatz-Standardschriftart"/>
    <w:rsid w:val="00011A52"/>
    <w:rPr>
      <w:rFonts w:ascii="Open Sans SemiCondensed" w:hAnsi="Open Sans SemiCondensed"/>
      <w:spacing w:val="-4"/>
      <w:sz w:val="18"/>
      <w:szCs w:val="20"/>
    </w:rPr>
  </w:style>
  <w:style w:type="paragraph" w:customStyle="1" w:styleId="Themenschwerpunkt">
    <w:name w:val="Themenschwerpunkt"/>
    <w:basedOn w:val="Kopfzeile"/>
    <w:link w:val="ThemenschwerpunktZchn"/>
    <w:rsid w:val="00B434AF"/>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KopfzeileZchn1"/>
    <w:link w:val="Themenschwerpunkt"/>
    <w:rsid w:val="00B434AF"/>
    <w:rPr>
      <w:rFonts w:ascii="Open Sans SemiCondensed" w:hAnsi="Open Sans SemiCondensed"/>
      <w:b/>
      <w:noProof/>
      <w:spacing w:val="-4"/>
      <w:sz w:val="14"/>
      <w:szCs w:val="22"/>
      <w:lang w:val="de-DE"/>
    </w:rPr>
  </w:style>
  <w:style w:type="paragraph" w:styleId="Textkrper2">
    <w:name w:val="Body Text 2"/>
    <w:basedOn w:val="Textkrper"/>
    <w:link w:val="Textkrper2Zchn1"/>
    <w:rsid w:val="00B434AF"/>
    <w:pPr>
      <w:ind w:firstLine="0"/>
    </w:pPr>
  </w:style>
  <w:style w:type="character" w:customStyle="1" w:styleId="Textkrper2Zchn">
    <w:name w:val="Textkörper 2 Zchn"/>
    <w:basedOn w:val="Absatz-Standardschriftart"/>
    <w:rsid w:val="00011A52"/>
    <w:rPr>
      <w:rFonts w:ascii="Open Sans SemiCondensed" w:hAnsi="Open Sans SemiCondensed"/>
      <w:spacing w:val="-4"/>
      <w:sz w:val="20"/>
      <w:szCs w:val="20"/>
    </w:rPr>
  </w:style>
  <w:style w:type="paragraph" w:styleId="Textkrper3">
    <w:name w:val="Body Text 3"/>
    <w:basedOn w:val="Textkrper"/>
    <w:link w:val="Textkrper3Zchn1"/>
    <w:autoRedefine/>
    <w:rsid w:val="00B434AF"/>
    <w:pPr>
      <w:spacing w:before="0" w:after="0"/>
      <w:ind w:firstLine="0"/>
      <w:jc w:val="left"/>
    </w:pPr>
    <w:rPr>
      <w:lang w:val="de-CH"/>
    </w:rPr>
  </w:style>
  <w:style w:type="character" w:customStyle="1" w:styleId="Textkrper3Zchn">
    <w:name w:val="Textkörper 3 Zchn"/>
    <w:basedOn w:val="Absatz-Standardschriftart"/>
    <w:rsid w:val="00DF5DF7"/>
    <w:rPr>
      <w:rFonts w:ascii="Open Sans SemiCondensed" w:hAnsi="Open Sans SemiCondensed"/>
      <w:spacing w:val="-4"/>
      <w:sz w:val="20"/>
      <w:szCs w:val="20"/>
      <w:lang w:val="de-CH"/>
    </w:rPr>
  </w:style>
  <w:style w:type="paragraph" w:styleId="Zitat">
    <w:name w:val="Quote"/>
    <w:basedOn w:val="Standard"/>
    <w:next w:val="Standard"/>
    <w:link w:val="ZitatZchn"/>
    <w:rsid w:val="007B4F54"/>
    <w:pPr>
      <w:spacing w:before="120" w:after="120"/>
      <w:ind w:left="567" w:right="567"/>
    </w:pPr>
    <w:rPr>
      <w:i/>
      <w:iCs/>
      <w:color w:val="404040" w:themeColor="text1" w:themeTint="BF"/>
    </w:rPr>
  </w:style>
  <w:style w:type="character" w:customStyle="1" w:styleId="ZitatZchn">
    <w:name w:val="Zitat Zchn"/>
    <w:basedOn w:val="Absatz-Standardschriftart"/>
    <w:link w:val="Zitat"/>
    <w:rsid w:val="007B4F54"/>
    <w:rPr>
      <w:rFonts w:ascii="Frutiger LT Pro 57 Condensed" w:hAnsi="Frutiger LT Pro 57 Condensed"/>
      <w:i/>
      <w:iCs/>
      <w:color w:val="404040" w:themeColor="text1" w:themeTint="BF"/>
      <w:sz w:val="20"/>
    </w:rPr>
  </w:style>
  <w:style w:type="paragraph" w:styleId="Liste">
    <w:name w:val="List"/>
    <w:basedOn w:val="Standard"/>
    <w:unhideWhenUsed/>
    <w:qFormat/>
    <w:rsid w:val="00B434AF"/>
    <w:pPr>
      <w:numPr>
        <w:numId w:val="17"/>
      </w:numPr>
      <w:ind w:left="454" w:hanging="284"/>
      <w:contextualSpacing/>
    </w:pPr>
  </w:style>
  <w:style w:type="paragraph" w:styleId="Liste2">
    <w:name w:val="List 2"/>
    <w:basedOn w:val="Standard"/>
    <w:unhideWhenUsed/>
    <w:rsid w:val="00B434AF"/>
    <w:pPr>
      <w:numPr>
        <w:ilvl w:val="1"/>
        <w:numId w:val="17"/>
      </w:numPr>
      <w:ind w:left="794" w:hanging="284"/>
      <w:contextualSpacing/>
    </w:pPr>
  </w:style>
  <w:style w:type="paragraph" w:styleId="Liste3">
    <w:name w:val="List 3"/>
    <w:basedOn w:val="Standard"/>
    <w:unhideWhenUsed/>
    <w:rsid w:val="00B434AF"/>
    <w:pPr>
      <w:numPr>
        <w:ilvl w:val="2"/>
        <w:numId w:val="17"/>
      </w:numPr>
      <w:ind w:left="1135" w:hanging="284"/>
      <w:contextualSpacing/>
    </w:pPr>
  </w:style>
  <w:style w:type="paragraph" w:styleId="Index1">
    <w:name w:val="index 1"/>
    <w:basedOn w:val="Standard"/>
    <w:next w:val="Standard"/>
    <w:autoRedefine/>
    <w:rsid w:val="00B434AF"/>
    <w:pPr>
      <w:spacing w:line="240" w:lineRule="auto"/>
      <w:ind w:left="200" w:hanging="200"/>
    </w:pPr>
  </w:style>
  <w:style w:type="character" w:styleId="Erwhnung">
    <w:name w:val="Mention"/>
    <w:basedOn w:val="Absatz-Standardschriftart"/>
    <w:uiPriority w:val="99"/>
    <w:unhideWhenUsed/>
    <w:rsid w:val="00B434AF"/>
    <w:rPr>
      <w:color w:val="2B579A"/>
      <w:shd w:val="clear" w:color="auto" w:fill="E1DFDD"/>
    </w:rPr>
  </w:style>
  <w:style w:type="character" w:styleId="Fett">
    <w:name w:val="Strong"/>
    <w:basedOn w:val="Absatz-Standardschriftart"/>
    <w:rsid w:val="00B434AF"/>
    <w:rPr>
      <w:b/>
      <w:bCs/>
    </w:rPr>
  </w:style>
  <w:style w:type="character" w:customStyle="1" w:styleId="FunotentextZchn">
    <w:name w:val="Fußnotentext Zchn"/>
    <w:basedOn w:val="Absatz-Standardschriftart"/>
    <w:uiPriority w:val="99"/>
    <w:rsid w:val="00011A52"/>
    <w:rPr>
      <w:rFonts w:ascii="Open Sans SemiCondensed" w:hAnsi="Open Sans SemiCondensed"/>
      <w:spacing w:val="-4"/>
      <w:sz w:val="18"/>
      <w:szCs w:val="20"/>
    </w:rPr>
  </w:style>
  <w:style w:type="table" w:styleId="Gitternetztabelle1hell">
    <w:name w:val="Grid Table 1 Light"/>
    <w:basedOn w:val="NormaleTabelle"/>
    <w:uiPriority w:val="46"/>
    <w:rsid w:val="00B434AF"/>
    <w:pPr>
      <w:spacing w:after="0"/>
    </w:pPr>
    <w:rPr>
      <w:rFonts w:ascii="Open Sans SemiCondensed" w:hAnsi="Open Sans SemiCondensed"/>
      <w:spacing w:val="-4"/>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B434AF"/>
    <w:rPr>
      <w:color w:val="605E5C"/>
      <w:shd w:val="clear" w:color="auto" w:fill="E1DFDD"/>
    </w:rPr>
  </w:style>
  <w:style w:type="paragraph" w:styleId="berarbeitung">
    <w:name w:val="Revision"/>
    <w:hidden/>
    <w:semiHidden/>
    <w:rsid w:val="00B17DB7"/>
    <w:pPr>
      <w:spacing w:after="0"/>
    </w:pPr>
    <w:rPr>
      <w:rFonts w:ascii="Frutiger LT Pro 57 Condensed" w:hAnsi="Frutiger LT Pro 57 Condensed"/>
      <w:sz w:val="20"/>
    </w:rPr>
  </w:style>
  <w:style w:type="character" w:styleId="Kommentarzeichen">
    <w:name w:val="annotation reference"/>
    <w:basedOn w:val="Absatz-Standardschriftart"/>
    <w:uiPriority w:val="99"/>
    <w:semiHidden/>
    <w:unhideWhenUsed/>
    <w:rsid w:val="00B434AF"/>
    <w:rPr>
      <w:sz w:val="16"/>
      <w:szCs w:val="16"/>
    </w:rPr>
  </w:style>
  <w:style w:type="paragraph" w:styleId="Kommentartext">
    <w:name w:val="annotation text"/>
    <w:basedOn w:val="Standard"/>
    <w:link w:val="KommentartextZchn1"/>
    <w:uiPriority w:val="99"/>
    <w:unhideWhenUsed/>
    <w:rsid w:val="00B434AF"/>
    <w:pPr>
      <w:spacing w:line="240" w:lineRule="auto"/>
    </w:pPr>
  </w:style>
  <w:style w:type="character" w:customStyle="1" w:styleId="KommentartextZchn">
    <w:name w:val="Kommentartext Zchn"/>
    <w:basedOn w:val="Absatz-Standardschriftart"/>
    <w:uiPriority w:val="99"/>
    <w:rsid w:val="00011A52"/>
    <w:rPr>
      <w:rFonts w:ascii="Open Sans SemiCondensed" w:hAnsi="Open Sans SemiCondensed"/>
      <w:spacing w:val="-4"/>
      <w:sz w:val="20"/>
      <w:szCs w:val="20"/>
    </w:rPr>
  </w:style>
  <w:style w:type="paragraph" w:styleId="Kommentarthema">
    <w:name w:val="annotation subject"/>
    <w:basedOn w:val="Kommentartext"/>
    <w:next w:val="Kommentartext"/>
    <w:link w:val="KommentarthemaZchn1"/>
    <w:semiHidden/>
    <w:unhideWhenUsed/>
    <w:rsid w:val="00B434AF"/>
    <w:rPr>
      <w:b/>
      <w:bCs/>
    </w:rPr>
  </w:style>
  <w:style w:type="character" w:customStyle="1" w:styleId="KommentarthemaZchn">
    <w:name w:val="Kommentarthema Zchn"/>
    <w:basedOn w:val="KommentartextZchn"/>
    <w:semiHidden/>
    <w:rsid w:val="00011A52"/>
    <w:rPr>
      <w:rFonts w:ascii="Open Sans SemiCondensed" w:hAnsi="Open Sans SemiCondensed"/>
      <w:b/>
      <w:bCs/>
      <w:spacing w:val="-4"/>
      <w:sz w:val="20"/>
      <w:szCs w:val="20"/>
    </w:rPr>
  </w:style>
  <w:style w:type="character" w:styleId="BesuchterLink">
    <w:name w:val="FollowedHyperlink"/>
    <w:basedOn w:val="Absatz-Standardschriftart"/>
    <w:semiHidden/>
    <w:unhideWhenUsed/>
    <w:rsid w:val="00B434AF"/>
    <w:rPr>
      <w:color w:val="252B46" w:themeColor="followedHyperlink"/>
      <w:u w:val="single"/>
    </w:rPr>
  </w:style>
  <w:style w:type="paragraph" w:customStyle="1" w:styleId="LegendeAbbildung">
    <w:name w:val="Legende Abbildung"/>
    <w:basedOn w:val="LegendeTabelle"/>
    <w:qFormat/>
    <w:rsid w:val="00B434AF"/>
    <w:rPr>
      <w:lang w:val="fr-CH"/>
    </w:rPr>
  </w:style>
  <w:style w:type="paragraph" w:customStyle="1" w:styleId="NotizTabelle">
    <w:name w:val="Notiz Tabelle"/>
    <w:basedOn w:val="Standard"/>
    <w:qFormat/>
    <w:rsid w:val="00B434AF"/>
    <w:pPr>
      <w:keepNext/>
      <w:spacing w:before="60" w:after="180" w:line="240" w:lineRule="auto"/>
    </w:pPr>
    <w:rPr>
      <w:iCs/>
      <w:sz w:val="16"/>
    </w:rPr>
  </w:style>
  <w:style w:type="paragraph" w:customStyle="1" w:styleId="NotizAbbildung">
    <w:name w:val="Notiz Abbildung"/>
    <w:basedOn w:val="NotizTabelle"/>
    <w:qFormat/>
    <w:rsid w:val="00B434AF"/>
  </w:style>
  <w:style w:type="paragraph" w:customStyle="1" w:styleId="LegendeTabelle">
    <w:name w:val="Legende Tabelle"/>
    <w:basedOn w:val="Standard"/>
    <w:qFormat/>
    <w:rsid w:val="00B434AF"/>
    <w:pPr>
      <w:keepNext/>
      <w:spacing w:before="120" w:after="120" w:line="240" w:lineRule="auto"/>
    </w:pPr>
    <w:rPr>
      <w:bCs/>
      <w:i/>
      <w:iCs/>
      <w:color w:val="D31932" w:themeColor="accent1"/>
    </w:rPr>
  </w:style>
  <w:style w:type="character" w:customStyle="1" w:styleId="UntertitelZchn">
    <w:name w:val="Untertitel Zchn"/>
    <w:basedOn w:val="Absatz-Standardschriftart"/>
    <w:rsid w:val="00011A52"/>
    <w:rPr>
      <w:rFonts w:ascii="Open Sans SemiCondensed" w:eastAsiaTheme="majorEastAsia" w:hAnsi="Open Sans SemiCondensed" w:cstheme="majorBidi"/>
      <w:bCs/>
      <w:spacing w:val="20"/>
      <w:szCs w:val="30"/>
    </w:rPr>
  </w:style>
  <w:style w:type="table" w:styleId="Tabellenraster">
    <w:name w:val="Table Grid"/>
    <w:basedOn w:val="NormaleTabelle"/>
    <w:rsid w:val="00B434AF"/>
    <w:pPr>
      <w:spacing w:after="0"/>
    </w:pPr>
    <w:rPr>
      <w:rFonts w:ascii="Open Sans SemiCondensed" w:hAnsi="Open Sans SemiCondensed"/>
      <w:spacing w:val="-4"/>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qFormat/>
    <w:rsid w:val="00011A52"/>
    <w:rPr>
      <w:bCs/>
      <w:i/>
      <w:color w:val="D31932" w:themeColor="accent1"/>
      <w:spacing w:val="10"/>
      <w:szCs w:val="22"/>
    </w:rPr>
  </w:style>
  <w:style w:type="character" w:customStyle="1" w:styleId="HervorhebungCar">
    <w:name w:val="Hervorhebung Car"/>
    <w:basedOn w:val="Absatz-Standardschriftart"/>
    <w:link w:val="Hervorhebung2"/>
    <w:rsid w:val="00B434AF"/>
    <w:rPr>
      <w:rFonts w:ascii="Open Sans SemiCondensed" w:hAnsi="Open Sans SemiCondensed"/>
      <w:bCs/>
      <w:i/>
      <w:color w:val="D31932" w:themeColor="accent1"/>
      <w:spacing w:val="10"/>
      <w:sz w:val="20"/>
      <w:szCs w:val="22"/>
    </w:rPr>
  </w:style>
  <w:style w:type="paragraph" w:customStyle="1" w:styleId="Zitat1">
    <w:name w:val="Zitat1"/>
    <w:basedOn w:val="Standard"/>
    <w:next w:val="Textkrper"/>
    <w:qFormat/>
    <w:rsid w:val="00011A52"/>
    <w:pPr>
      <w:spacing w:before="120" w:after="240"/>
      <w:ind w:left="284" w:right="567"/>
      <w:jc w:val="both"/>
    </w:pPr>
    <w:rPr>
      <w:i/>
      <w:iCs/>
      <w:noProof/>
      <w:color w:val="262626" w:themeColor="text1" w:themeTint="D9"/>
    </w:rPr>
  </w:style>
  <w:style w:type="paragraph" w:styleId="Listennummer">
    <w:name w:val="List Number"/>
    <w:basedOn w:val="Standard"/>
    <w:unhideWhenUsed/>
    <w:qFormat/>
    <w:rsid w:val="00B434AF"/>
    <w:pPr>
      <w:numPr>
        <w:numId w:val="21"/>
      </w:numPr>
      <w:ind w:left="527" w:hanging="357"/>
      <w:contextualSpacing/>
    </w:pPr>
    <w:rPr>
      <w:lang w:val="fr-CH"/>
    </w:rPr>
  </w:style>
  <w:style w:type="character" w:styleId="HTMLTastatur">
    <w:name w:val="HTML Keyboard"/>
    <w:basedOn w:val="Absatz-Standardschriftart"/>
    <w:semiHidden/>
    <w:unhideWhenUsed/>
    <w:rsid w:val="00B434AF"/>
    <w:rPr>
      <w:rFonts w:ascii="Open Sans SemiCondensed" w:hAnsi="Open Sans SemiCondensed"/>
      <w:sz w:val="20"/>
      <w:szCs w:val="20"/>
    </w:rPr>
  </w:style>
  <w:style w:type="character" w:styleId="HTMLCode">
    <w:name w:val="HTML Code"/>
    <w:basedOn w:val="Absatz-Standardschriftart"/>
    <w:semiHidden/>
    <w:unhideWhenUsed/>
    <w:rsid w:val="00B434AF"/>
    <w:rPr>
      <w:rFonts w:ascii="Open Sans SemiCondensed" w:hAnsi="Open Sans SemiCondensed"/>
      <w:sz w:val="20"/>
      <w:szCs w:val="20"/>
    </w:rPr>
  </w:style>
  <w:style w:type="paragraph" w:styleId="Dokumentstruktur">
    <w:name w:val="Document Map"/>
    <w:basedOn w:val="Standard"/>
    <w:link w:val="DokumentstrukturZchn1"/>
    <w:semiHidden/>
    <w:unhideWhenUsed/>
    <w:rsid w:val="00B434AF"/>
    <w:pPr>
      <w:spacing w:line="240" w:lineRule="auto"/>
    </w:pPr>
    <w:rPr>
      <w:sz w:val="16"/>
      <w:szCs w:val="16"/>
    </w:rPr>
  </w:style>
  <w:style w:type="character" w:customStyle="1" w:styleId="DokumentstrukturZchn">
    <w:name w:val="Dokumentstruktur Zchn"/>
    <w:basedOn w:val="Absatz-Standardschriftart"/>
    <w:semiHidden/>
    <w:rsid w:val="00011A52"/>
    <w:rPr>
      <w:rFonts w:ascii="Open Sans SemiCondensed" w:hAnsi="Open Sans SemiCondensed"/>
      <w:spacing w:val="-4"/>
      <w:sz w:val="16"/>
      <w:szCs w:val="16"/>
    </w:rPr>
  </w:style>
  <w:style w:type="character" w:styleId="HTMLBeispiel">
    <w:name w:val="HTML Sample"/>
    <w:basedOn w:val="Absatz-Standardschriftart"/>
    <w:semiHidden/>
    <w:unhideWhenUsed/>
    <w:rsid w:val="00B434AF"/>
    <w:rPr>
      <w:rFonts w:ascii="Open Sans SemiCondensed" w:hAnsi="Open Sans SemiCondensed"/>
      <w:sz w:val="24"/>
      <w:szCs w:val="24"/>
    </w:rPr>
  </w:style>
  <w:style w:type="table" w:styleId="MittlereListe2">
    <w:name w:val="Medium List 2"/>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B434AF"/>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B434AF"/>
    <w:pPr>
      <w:spacing w:line="240" w:lineRule="auto"/>
    </w:pPr>
    <w:rPr>
      <w:rFonts w:eastAsiaTheme="majorEastAsia" w:cstheme="majorBidi"/>
    </w:rPr>
  </w:style>
  <w:style w:type="paragraph" w:styleId="Nachrichtenkopf">
    <w:name w:val="Message Header"/>
    <w:basedOn w:val="Standard"/>
    <w:link w:val="NachrichtenkopfZchn1"/>
    <w:semiHidden/>
    <w:unhideWhenUsed/>
    <w:rsid w:val="00B434A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semiHidden/>
    <w:rsid w:val="00011A52"/>
    <w:rPr>
      <w:rFonts w:ascii="Open Sans SemiCondensed" w:eastAsiaTheme="majorEastAsia" w:hAnsi="Open Sans SemiCondensed" w:cstheme="majorBidi"/>
      <w:spacing w:val="-4"/>
      <w:shd w:val="pct20" w:color="auto" w:fill="auto"/>
    </w:rPr>
  </w:style>
  <w:style w:type="table" w:styleId="MittleresRaster2">
    <w:name w:val="Medium Grid 2"/>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B434AF"/>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B434AF"/>
    <w:rPr>
      <w:rFonts w:ascii="Open Sans SemiCondensed" w:hAnsi="Open Sans SemiCondensed"/>
      <w:sz w:val="20"/>
      <w:szCs w:val="20"/>
    </w:rPr>
  </w:style>
  <w:style w:type="paragraph" w:styleId="StandardWeb">
    <w:name w:val="Normal (Web)"/>
    <w:basedOn w:val="Standard"/>
    <w:semiHidden/>
    <w:unhideWhenUsed/>
    <w:rsid w:val="00B434AF"/>
    <w:rPr>
      <w:rFonts w:cs="Times New Roman"/>
      <w:sz w:val="24"/>
      <w:szCs w:val="24"/>
    </w:rPr>
  </w:style>
  <w:style w:type="paragraph" w:styleId="HTMLVorformatiert">
    <w:name w:val="HTML Preformatted"/>
    <w:basedOn w:val="Standard"/>
    <w:link w:val="HTMLVorformatiertZchn1"/>
    <w:semiHidden/>
    <w:unhideWhenUsed/>
    <w:rsid w:val="00B434AF"/>
    <w:pPr>
      <w:spacing w:line="240" w:lineRule="auto"/>
    </w:pPr>
  </w:style>
  <w:style w:type="character" w:customStyle="1" w:styleId="HTMLVorformatiertZchn">
    <w:name w:val="HTML Vorformatiert Zchn"/>
    <w:basedOn w:val="Absatz-Standardschriftart"/>
    <w:semiHidden/>
    <w:rsid w:val="00011A52"/>
    <w:rPr>
      <w:rFonts w:ascii="Open Sans SemiCondensed" w:hAnsi="Open Sans SemiCondensed"/>
      <w:spacing w:val="-4"/>
      <w:sz w:val="20"/>
      <w:szCs w:val="20"/>
    </w:rPr>
  </w:style>
  <w:style w:type="paragraph" w:styleId="NurText">
    <w:name w:val="Plain Text"/>
    <w:basedOn w:val="Standard"/>
    <w:link w:val="NurTextZchn1"/>
    <w:semiHidden/>
    <w:unhideWhenUsed/>
    <w:rsid w:val="00B434AF"/>
    <w:pPr>
      <w:spacing w:line="240" w:lineRule="auto"/>
    </w:pPr>
    <w:rPr>
      <w:sz w:val="21"/>
      <w:szCs w:val="21"/>
    </w:rPr>
  </w:style>
  <w:style w:type="character" w:customStyle="1" w:styleId="NurTextZchn">
    <w:name w:val="Nur Text Zchn"/>
    <w:basedOn w:val="Absatz-Standardschriftart"/>
    <w:semiHidden/>
    <w:rsid w:val="00011A52"/>
    <w:rPr>
      <w:rFonts w:ascii="Open Sans SemiCondensed" w:hAnsi="Open Sans SemiCondensed"/>
      <w:spacing w:val="-4"/>
      <w:sz w:val="21"/>
      <w:szCs w:val="21"/>
    </w:rPr>
  </w:style>
  <w:style w:type="paragraph" w:styleId="Sprechblasentext">
    <w:name w:val="Balloon Text"/>
    <w:basedOn w:val="Standard"/>
    <w:link w:val="SprechblasentextZchn1"/>
    <w:semiHidden/>
    <w:unhideWhenUsed/>
    <w:rsid w:val="00B434AF"/>
    <w:pPr>
      <w:spacing w:line="240" w:lineRule="auto"/>
    </w:pPr>
    <w:rPr>
      <w:sz w:val="18"/>
      <w:szCs w:val="18"/>
    </w:rPr>
  </w:style>
  <w:style w:type="character" w:customStyle="1" w:styleId="SprechblasentextZchn">
    <w:name w:val="Sprechblasentext Zchn"/>
    <w:basedOn w:val="Absatz-Standardschriftart"/>
    <w:semiHidden/>
    <w:rsid w:val="00011A52"/>
    <w:rPr>
      <w:rFonts w:ascii="Open Sans SemiCondensed" w:hAnsi="Open Sans SemiCondensed"/>
      <w:spacing w:val="-4"/>
      <w:sz w:val="18"/>
      <w:szCs w:val="18"/>
    </w:rPr>
  </w:style>
  <w:style w:type="paragraph" w:styleId="Makrotext">
    <w:name w:val="macro"/>
    <w:link w:val="MakrotextZchn1"/>
    <w:semiHidden/>
    <w:unhideWhenUsed/>
    <w:rsid w:val="00B434AF"/>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spacing w:val="-4"/>
      <w:sz w:val="20"/>
      <w:szCs w:val="20"/>
    </w:rPr>
  </w:style>
  <w:style w:type="character" w:customStyle="1" w:styleId="MakrotextZchn">
    <w:name w:val="Makrotext Zchn"/>
    <w:basedOn w:val="Absatz-Standardschriftart"/>
    <w:semiHidden/>
    <w:rsid w:val="00011A52"/>
    <w:rPr>
      <w:rFonts w:ascii="Open Sans SemiCondensed" w:hAnsi="Open Sans SemiCondensed"/>
      <w:spacing w:val="-4"/>
      <w:sz w:val="20"/>
      <w:szCs w:val="20"/>
    </w:rPr>
  </w:style>
  <w:style w:type="paragraph" w:styleId="Indexberschrift">
    <w:name w:val="index heading"/>
    <w:basedOn w:val="Standard"/>
    <w:next w:val="Index1"/>
    <w:semiHidden/>
    <w:unhideWhenUsed/>
    <w:rsid w:val="00B434AF"/>
    <w:rPr>
      <w:rFonts w:eastAsiaTheme="majorEastAsia" w:cstheme="majorBidi"/>
      <w:b/>
      <w:bCs/>
    </w:rPr>
  </w:style>
  <w:style w:type="paragraph" w:styleId="RGV-berschrift">
    <w:name w:val="toa heading"/>
    <w:basedOn w:val="Standard"/>
    <w:next w:val="Standard"/>
    <w:semiHidden/>
    <w:unhideWhenUsed/>
    <w:rsid w:val="00B434AF"/>
    <w:pPr>
      <w:spacing w:before="120"/>
    </w:pPr>
    <w:rPr>
      <w:rFonts w:eastAsiaTheme="majorEastAsia" w:cstheme="majorBidi"/>
      <w:b/>
      <w:bCs/>
      <w:sz w:val="24"/>
      <w:szCs w:val="24"/>
    </w:rPr>
  </w:style>
  <w:style w:type="numbering" w:styleId="ArtikelAbschnitt">
    <w:name w:val="Outline List 3"/>
    <w:basedOn w:val="KeineListe"/>
    <w:semiHidden/>
    <w:unhideWhenUsed/>
    <w:rsid w:val="00B434AF"/>
    <w:pPr>
      <w:numPr>
        <w:numId w:val="40"/>
      </w:numPr>
    </w:pPr>
  </w:style>
  <w:style w:type="paragraph" w:styleId="Listennummer2">
    <w:name w:val="List Number 2"/>
    <w:basedOn w:val="Listennummer"/>
    <w:unhideWhenUsed/>
    <w:rsid w:val="00B434AF"/>
    <w:pPr>
      <w:numPr>
        <w:ilvl w:val="1"/>
      </w:numPr>
      <w:ind w:left="851" w:hanging="425"/>
    </w:pPr>
    <w:rPr>
      <w:rFonts w:cs="Open Sans SemiCondensed"/>
    </w:rPr>
  </w:style>
  <w:style w:type="paragraph" w:styleId="Listennummer3">
    <w:name w:val="List Number 3"/>
    <w:basedOn w:val="Listennummer"/>
    <w:unhideWhenUsed/>
    <w:rsid w:val="00B434AF"/>
    <w:pPr>
      <w:numPr>
        <w:ilvl w:val="2"/>
      </w:numPr>
    </w:pPr>
    <w:rPr>
      <w:rFonts w:cs="Open Sans SemiCondensed"/>
    </w:rPr>
  </w:style>
  <w:style w:type="paragraph" w:customStyle="1" w:styleId="WichtigBox">
    <w:name w:val="Wichtig Box"/>
    <w:basedOn w:val="Textkrper"/>
    <w:qFormat/>
    <w:rsid w:val="00B434A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B434AF"/>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B434AF"/>
    <w:pPr>
      <w:spacing w:after="0"/>
    </w:pPr>
    <w:rPr>
      <w:rFonts w:ascii="Open Sans SemiCondensed" w:hAnsi="Open Sans SemiCondensed"/>
      <w:spacing w:val="-4"/>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B434AF"/>
    <w:pPr>
      <w:spacing w:after="0"/>
    </w:pPr>
    <w:rPr>
      <w:rFonts w:ascii="Open Sans SemiCondensed" w:hAnsi="Open Sans SemiCondensed"/>
      <w:spacing w:val="-4"/>
      <w:sz w:val="20"/>
      <w:szCs w:val="20"/>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B434AF"/>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B434AF"/>
    <w:pPr>
      <w:spacing w:after="0"/>
    </w:pPr>
    <w:rPr>
      <w:rFonts w:ascii="Open Sans SemiCondensed" w:hAnsi="Open Sans SemiCondensed"/>
      <w:spacing w:val="-4"/>
      <w:sz w:val="20"/>
      <w:szCs w:val="20"/>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B434AF"/>
    <w:pPr>
      <w:spacing w:after="0"/>
    </w:pPr>
    <w:rPr>
      <w:rFonts w:ascii="Open Sans SemiCondensed" w:hAnsi="Open Sans SemiCondensed"/>
      <w:spacing w:val="-4"/>
      <w:sz w:val="20"/>
      <w:szCs w:val="20"/>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B434AF"/>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B434AF"/>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B434AF"/>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B434AF"/>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B434AF"/>
    <w:pPr>
      <w:spacing w:after="0"/>
    </w:pPr>
    <w:rPr>
      <w:rFonts w:ascii="Open Sans SemiCondensed" w:hAnsi="Open Sans SemiCondensed"/>
      <w:spacing w:val="-4"/>
      <w:sz w:val="20"/>
      <w:szCs w:val="20"/>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B434AF"/>
    <w:pPr>
      <w:spacing w:after="0"/>
    </w:pPr>
    <w:rPr>
      <w:rFonts w:ascii="Open Sans SemiCondensed" w:hAnsi="Open Sans SemiCondensed"/>
      <w:spacing w:val="-4"/>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B434AF"/>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B434AF"/>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B434AF"/>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B434AF"/>
    <w:pPr>
      <w:spacing w:after="0"/>
    </w:pPr>
    <w:rPr>
      <w:rFonts w:ascii="Open Sans SemiCondensed" w:hAnsi="Open Sans SemiCondensed"/>
      <w:spacing w:val="-4"/>
      <w:sz w:val="20"/>
      <w:szCs w:val="20"/>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B434AF"/>
    <w:pPr>
      <w:spacing w:after="0"/>
    </w:pPr>
    <w:rPr>
      <w:rFonts w:ascii="Open Sans SemiCondensed" w:hAnsi="Open Sans SemiCondensed"/>
      <w:spacing w:val="-4"/>
      <w:sz w:val="20"/>
      <w:szCs w:val="20"/>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B434AF"/>
    <w:pPr>
      <w:spacing w:after="0"/>
    </w:pPr>
    <w:rPr>
      <w:rFonts w:ascii="Open Sans SemiCondensed" w:hAnsi="Open Sans SemiCondensed"/>
      <w:spacing w:val="-4"/>
      <w:sz w:val="20"/>
      <w:szCs w:val="20"/>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B434AF"/>
    <w:pPr>
      <w:spacing w:after="0"/>
    </w:pPr>
    <w:rPr>
      <w:rFonts w:ascii="Open Sans SemiCondensed" w:hAnsi="Open Sans SemiCondensed"/>
      <w:spacing w:val="-4"/>
      <w:sz w:val="20"/>
      <w:szCs w:val="20"/>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B434AF"/>
    <w:pPr>
      <w:spacing w:after="0"/>
    </w:pPr>
    <w:rPr>
      <w:rFonts w:ascii="Open Sans SemiCondensed" w:hAnsi="Open Sans SemiCondensed"/>
      <w:spacing w:val="-4"/>
      <w:sz w:val="20"/>
      <w:szCs w:val="20"/>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B434AF"/>
    <w:pPr>
      <w:spacing w:after="0"/>
    </w:pPr>
    <w:rPr>
      <w:rFonts w:ascii="Open Sans SemiCondensed" w:hAnsi="Open Sans SemiCondensed"/>
      <w:spacing w:val="-4"/>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B434AF"/>
    <w:pPr>
      <w:spacing w:after="0"/>
    </w:pPr>
    <w:rPr>
      <w:rFonts w:ascii="Open Sans SemiCondensed" w:hAnsi="Open Sans SemiCondensed"/>
      <w:spacing w:val="-4"/>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BodyTextChar">
    <w:name w:val="Body Text Char"/>
    <w:basedOn w:val="Absatz-Standardschriftart"/>
    <w:rsid w:val="00A00133"/>
    <w:rPr>
      <w:rFonts w:ascii="Open Sans SemiCondensed" w:hAnsi="Open Sans SemiCondensed"/>
      <w:spacing w:val="-4"/>
      <w:sz w:val="20"/>
      <w:szCs w:val="20"/>
    </w:rPr>
  </w:style>
  <w:style w:type="character" w:customStyle="1" w:styleId="HeaderChar">
    <w:name w:val="Header Char"/>
    <w:basedOn w:val="Absatz-Standardschriftart"/>
    <w:rsid w:val="00A00133"/>
    <w:rPr>
      <w:rFonts w:ascii="Open Sans SemiCondensed" w:hAnsi="Open Sans SemiCondensed"/>
      <w:spacing w:val="-4"/>
      <w:sz w:val="20"/>
      <w:szCs w:val="20"/>
    </w:rPr>
  </w:style>
  <w:style w:type="character" w:customStyle="1" w:styleId="FooterChar">
    <w:name w:val="Footer Char"/>
    <w:basedOn w:val="Absatz-Standardschriftart"/>
    <w:rsid w:val="00A00133"/>
    <w:rPr>
      <w:rFonts w:ascii="Open Sans SemiCondensed" w:hAnsi="Open Sans SemiCondensed"/>
      <w:spacing w:val="-4"/>
      <w:sz w:val="18"/>
      <w:szCs w:val="20"/>
    </w:rPr>
  </w:style>
  <w:style w:type="character" w:customStyle="1" w:styleId="BodyText2Char">
    <w:name w:val="Body Text 2 Char"/>
    <w:basedOn w:val="Absatz-Standardschriftart"/>
    <w:rsid w:val="00A00133"/>
    <w:rPr>
      <w:rFonts w:ascii="Open Sans SemiCondensed" w:hAnsi="Open Sans SemiCondensed"/>
      <w:spacing w:val="-4"/>
      <w:sz w:val="20"/>
      <w:szCs w:val="20"/>
    </w:rPr>
  </w:style>
  <w:style w:type="character" w:customStyle="1" w:styleId="BodyText3Char">
    <w:name w:val="Body Text 3 Char"/>
    <w:basedOn w:val="Absatz-Standardschriftart"/>
    <w:rsid w:val="00A00133"/>
    <w:rPr>
      <w:rFonts w:ascii="Open Sans SemiCondensed" w:hAnsi="Open Sans SemiCondensed"/>
      <w:spacing w:val="-4"/>
      <w:sz w:val="20"/>
      <w:szCs w:val="20"/>
      <w:lang w:val="de-CH"/>
    </w:rPr>
  </w:style>
  <w:style w:type="character" w:customStyle="1" w:styleId="FootnoteTextChar">
    <w:name w:val="Footnote Text Char"/>
    <w:basedOn w:val="Absatz-Standardschriftart"/>
    <w:uiPriority w:val="99"/>
    <w:rsid w:val="00A00133"/>
    <w:rPr>
      <w:rFonts w:ascii="Open Sans SemiCondensed" w:hAnsi="Open Sans SemiCondensed"/>
      <w:spacing w:val="-4"/>
      <w:sz w:val="18"/>
      <w:szCs w:val="20"/>
    </w:rPr>
  </w:style>
  <w:style w:type="character" w:customStyle="1" w:styleId="CommentTextChar">
    <w:name w:val="Comment Text Char"/>
    <w:basedOn w:val="Absatz-Standardschriftart"/>
    <w:uiPriority w:val="99"/>
    <w:rsid w:val="00A00133"/>
    <w:rPr>
      <w:rFonts w:ascii="Open Sans SemiCondensed" w:hAnsi="Open Sans SemiCondensed"/>
      <w:spacing w:val="-4"/>
      <w:sz w:val="20"/>
      <w:szCs w:val="20"/>
    </w:rPr>
  </w:style>
  <w:style w:type="character" w:customStyle="1" w:styleId="CommentSubjectChar">
    <w:name w:val="Comment Subject Char"/>
    <w:basedOn w:val="CommentTextChar"/>
    <w:semiHidden/>
    <w:rsid w:val="00A00133"/>
    <w:rPr>
      <w:rFonts w:ascii="Open Sans SemiCondensed" w:hAnsi="Open Sans SemiCondensed"/>
      <w:b/>
      <w:bCs/>
      <w:spacing w:val="-4"/>
      <w:sz w:val="20"/>
      <w:szCs w:val="20"/>
    </w:rPr>
  </w:style>
  <w:style w:type="character" w:customStyle="1" w:styleId="SubtitleChar">
    <w:name w:val="Subtitle Char"/>
    <w:basedOn w:val="Absatz-Standardschriftart"/>
    <w:rsid w:val="00A00133"/>
    <w:rPr>
      <w:rFonts w:ascii="Open Sans SemiCondensed" w:eastAsiaTheme="majorEastAsia" w:hAnsi="Open Sans SemiCondensed" w:cstheme="majorBidi"/>
      <w:bCs/>
      <w:spacing w:val="20"/>
      <w:szCs w:val="30"/>
    </w:rPr>
  </w:style>
  <w:style w:type="character" w:customStyle="1" w:styleId="DocumentMapChar">
    <w:name w:val="Document Map Char"/>
    <w:basedOn w:val="Absatz-Standardschriftart"/>
    <w:semiHidden/>
    <w:rsid w:val="00A00133"/>
    <w:rPr>
      <w:rFonts w:ascii="Open Sans SemiCondensed" w:hAnsi="Open Sans SemiCondensed"/>
      <w:spacing w:val="-4"/>
      <w:sz w:val="16"/>
      <w:szCs w:val="16"/>
    </w:rPr>
  </w:style>
  <w:style w:type="character" w:customStyle="1" w:styleId="MessageHeaderChar">
    <w:name w:val="Message Header Char"/>
    <w:basedOn w:val="Absatz-Standardschriftart"/>
    <w:semiHidden/>
    <w:rsid w:val="00A00133"/>
    <w:rPr>
      <w:rFonts w:ascii="Open Sans SemiCondensed" w:eastAsiaTheme="majorEastAsia" w:hAnsi="Open Sans SemiCondensed" w:cstheme="majorBidi"/>
      <w:spacing w:val="-4"/>
      <w:shd w:val="pct20" w:color="auto" w:fill="auto"/>
    </w:rPr>
  </w:style>
  <w:style w:type="character" w:customStyle="1" w:styleId="HTMLPreformattedChar">
    <w:name w:val="HTML Preformatted Char"/>
    <w:basedOn w:val="Absatz-Standardschriftart"/>
    <w:semiHidden/>
    <w:rsid w:val="00A00133"/>
    <w:rPr>
      <w:rFonts w:ascii="Open Sans SemiCondensed" w:hAnsi="Open Sans SemiCondensed"/>
      <w:spacing w:val="-4"/>
      <w:sz w:val="20"/>
      <w:szCs w:val="20"/>
    </w:rPr>
  </w:style>
  <w:style w:type="character" w:customStyle="1" w:styleId="PlainTextChar">
    <w:name w:val="Plain Text Char"/>
    <w:basedOn w:val="Absatz-Standardschriftart"/>
    <w:semiHidden/>
    <w:rsid w:val="00A00133"/>
    <w:rPr>
      <w:rFonts w:ascii="Open Sans SemiCondensed" w:hAnsi="Open Sans SemiCondensed"/>
      <w:spacing w:val="-4"/>
      <w:sz w:val="21"/>
      <w:szCs w:val="21"/>
    </w:rPr>
  </w:style>
  <w:style w:type="character" w:customStyle="1" w:styleId="BalloonTextChar">
    <w:name w:val="Balloon Text Char"/>
    <w:basedOn w:val="Absatz-Standardschriftart"/>
    <w:semiHidden/>
    <w:rsid w:val="00A00133"/>
    <w:rPr>
      <w:rFonts w:ascii="Open Sans SemiCondensed" w:hAnsi="Open Sans SemiCondensed"/>
      <w:spacing w:val="-4"/>
      <w:sz w:val="18"/>
      <w:szCs w:val="18"/>
    </w:rPr>
  </w:style>
  <w:style w:type="character" w:customStyle="1" w:styleId="MacroTextChar">
    <w:name w:val="Macro Text Char"/>
    <w:basedOn w:val="Absatz-Standardschriftart"/>
    <w:semiHidden/>
    <w:rsid w:val="00A00133"/>
    <w:rPr>
      <w:rFonts w:ascii="Open Sans SemiCondensed" w:hAnsi="Open Sans SemiCondensed"/>
      <w:spacing w:val="-4"/>
      <w:sz w:val="20"/>
      <w:szCs w:val="20"/>
    </w:rPr>
  </w:style>
  <w:style w:type="paragraph" w:customStyle="1" w:styleId="pf0">
    <w:name w:val="pf0"/>
    <w:basedOn w:val="Standard"/>
    <w:rsid w:val="00C6105B"/>
    <w:pPr>
      <w:spacing w:before="100" w:beforeAutospacing="1" w:after="100" w:afterAutospacing="1" w:line="240" w:lineRule="auto"/>
    </w:pPr>
    <w:rPr>
      <w:rFonts w:ascii="Times New Roman" w:eastAsia="Times New Roman" w:hAnsi="Times New Roman" w:cs="Times New Roman"/>
      <w:spacing w:val="0"/>
      <w:sz w:val="24"/>
      <w:szCs w:val="24"/>
      <w:lang w:val="fr-CH" w:eastAsia="fr-CH"/>
    </w:rPr>
  </w:style>
  <w:style w:type="character" w:customStyle="1" w:styleId="cf01">
    <w:name w:val="cf01"/>
    <w:basedOn w:val="Absatz-Standardschriftart"/>
    <w:rsid w:val="00C6105B"/>
    <w:rPr>
      <w:rFonts w:ascii="Segoe UI" w:hAnsi="Segoe UI" w:cs="Segoe UI" w:hint="default"/>
      <w:sz w:val="18"/>
      <w:szCs w:val="18"/>
    </w:rPr>
  </w:style>
  <w:style w:type="character" w:customStyle="1" w:styleId="TextkrperZchn1">
    <w:name w:val="Textkörper Zchn1"/>
    <w:basedOn w:val="Absatz-Standardschriftart"/>
    <w:link w:val="Textkrper"/>
    <w:rsid w:val="00B434AF"/>
    <w:rPr>
      <w:rFonts w:ascii="Open Sans SemiCondensed" w:hAnsi="Open Sans SemiCondensed"/>
      <w:spacing w:val="-4"/>
      <w:sz w:val="20"/>
      <w:szCs w:val="20"/>
    </w:rPr>
  </w:style>
  <w:style w:type="character" w:customStyle="1" w:styleId="KopfzeileZchn1">
    <w:name w:val="Kopfzeile Zchn1"/>
    <w:basedOn w:val="Absatz-Standardschriftart"/>
    <w:link w:val="Kopfzeile"/>
    <w:rsid w:val="00B434AF"/>
    <w:rPr>
      <w:rFonts w:ascii="Open Sans SemiCondensed" w:hAnsi="Open Sans SemiCondensed"/>
      <w:spacing w:val="-4"/>
      <w:sz w:val="20"/>
      <w:szCs w:val="20"/>
    </w:rPr>
  </w:style>
  <w:style w:type="character" w:customStyle="1" w:styleId="FuzeileZchn1">
    <w:name w:val="Fußzeile Zchn1"/>
    <w:basedOn w:val="Absatz-Standardschriftart"/>
    <w:link w:val="Fuzeile"/>
    <w:rsid w:val="00B434AF"/>
    <w:rPr>
      <w:rFonts w:ascii="Open Sans SemiCondensed" w:hAnsi="Open Sans SemiCondensed"/>
      <w:spacing w:val="-4"/>
      <w:sz w:val="18"/>
      <w:szCs w:val="20"/>
    </w:rPr>
  </w:style>
  <w:style w:type="character" w:customStyle="1" w:styleId="Textkrper2Zchn1">
    <w:name w:val="Textkörper 2 Zchn1"/>
    <w:basedOn w:val="Absatz-Standardschriftart"/>
    <w:link w:val="Textkrper2"/>
    <w:rsid w:val="00B434AF"/>
    <w:rPr>
      <w:rFonts w:ascii="Open Sans SemiCondensed" w:hAnsi="Open Sans SemiCondensed"/>
      <w:spacing w:val="-4"/>
      <w:sz w:val="20"/>
      <w:szCs w:val="20"/>
    </w:rPr>
  </w:style>
  <w:style w:type="character" w:customStyle="1" w:styleId="Textkrper3Zchn1">
    <w:name w:val="Textkörper 3 Zchn1"/>
    <w:basedOn w:val="Absatz-Standardschriftart"/>
    <w:link w:val="Textkrper3"/>
    <w:rsid w:val="00B434AF"/>
    <w:rPr>
      <w:rFonts w:ascii="Open Sans SemiCondensed" w:hAnsi="Open Sans SemiCondensed"/>
      <w:spacing w:val="-4"/>
      <w:sz w:val="20"/>
      <w:szCs w:val="20"/>
      <w:lang w:val="de-CH"/>
    </w:rPr>
  </w:style>
  <w:style w:type="character" w:customStyle="1" w:styleId="FunotentextZchn1">
    <w:name w:val="Fußnotentext Zchn1"/>
    <w:basedOn w:val="Absatz-Standardschriftart"/>
    <w:link w:val="Funotentext"/>
    <w:uiPriority w:val="99"/>
    <w:rsid w:val="00B434AF"/>
    <w:rPr>
      <w:rFonts w:ascii="Open Sans SemiCondensed" w:hAnsi="Open Sans SemiCondensed"/>
      <w:spacing w:val="-4"/>
      <w:sz w:val="18"/>
      <w:szCs w:val="20"/>
    </w:rPr>
  </w:style>
  <w:style w:type="character" w:customStyle="1" w:styleId="KommentartextZchn1">
    <w:name w:val="Kommentartext Zchn1"/>
    <w:basedOn w:val="Absatz-Standardschriftart"/>
    <w:link w:val="Kommentartext"/>
    <w:uiPriority w:val="99"/>
    <w:rsid w:val="00B434AF"/>
    <w:rPr>
      <w:rFonts w:ascii="Open Sans SemiCondensed" w:hAnsi="Open Sans SemiCondensed"/>
      <w:spacing w:val="-4"/>
      <w:sz w:val="20"/>
      <w:szCs w:val="20"/>
    </w:rPr>
  </w:style>
  <w:style w:type="character" w:customStyle="1" w:styleId="UntertitelZchn1">
    <w:name w:val="Untertitel Zchn1"/>
    <w:basedOn w:val="Absatz-Standardschriftart"/>
    <w:link w:val="Untertitel"/>
    <w:rsid w:val="00B434AF"/>
    <w:rPr>
      <w:rFonts w:ascii="Open Sans SemiCondensed" w:eastAsiaTheme="majorEastAsia" w:hAnsi="Open Sans SemiCondensed" w:cstheme="majorBidi"/>
      <w:bCs/>
      <w:spacing w:val="20"/>
      <w:szCs w:val="30"/>
    </w:rPr>
  </w:style>
  <w:style w:type="paragraph" w:customStyle="1" w:styleId="Hervorhebung2">
    <w:name w:val="Hervorhebung2"/>
    <w:basedOn w:val="Standard"/>
    <w:link w:val="HervorhebungCar"/>
    <w:qFormat/>
    <w:rsid w:val="00B434AF"/>
    <w:rPr>
      <w:bCs/>
      <w:i/>
      <w:color w:val="D31932" w:themeColor="accent1"/>
      <w:spacing w:val="10"/>
      <w:szCs w:val="22"/>
    </w:rPr>
  </w:style>
  <w:style w:type="paragraph" w:customStyle="1" w:styleId="Zitat2">
    <w:name w:val="Zitat2"/>
    <w:basedOn w:val="Standard"/>
    <w:next w:val="Textkrper"/>
    <w:qFormat/>
    <w:rsid w:val="00B434AF"/>
    <w:pPr>
      <w:spacing w:before="120" w:after="240"/>
      <w:ind w:left="284" w:right="567"/>
      <w:jc w:val="both"/>
    </w:pPr>
    <w:rPr>
      <w:i/>
      <w:iCs/>
      <w:noProof/>
      <w:color w:val="262626" w:themeColor="text1" w:themeTint="D9"/>
    </w:rPr>
  </w:style>
  <w:style w:type="character" w:customStyle="1" w:styleId="KommentarthemaZchn1">
    <w:name w:val="Kommentarthema Zchn1"/>
    <w:basedOn w:val="KommentartextZchn1"/>
    <w:link w:val="Kommentarthema"/>
    <w:semiHidden/>
    <w:rsid w:val="00B434AF"/>
    <w:rPr>
      <w:rFonts w:ascii="Open Sans SemiCondensed" w:hAnsi="Open Sans SemiCondensed"/>
      <w:b/>
      <w:bCs/>
      <w:spacing w:val="-4"/>
      <w:sz w:val="20"/>
      <w:szCs w:val="20"/>
    </w:rPr>
  </w:style>
  <w:style w:type="character" w:customStyle="1" w:styleId="DokumentstrukturZchn1">
    <w:name w:val="Dokumentstruktur Zchn1"/>
    <w:basedOn w:val="Absatz-Standardschriftart"/>
    <w:link w:val="Dokumentstruktur"/>
    <w:semiHidden/>
    <w:rsid w:val="00B434AF"/>
    <w:rPr>
      <w:rFonts w:ascii="Open Sans SemiCondensed" w:hAnsi="Open Sans SemiCondensed"/>
      <w:spacing w:val="-4"/>
      <w:sz w:val="16"/>
      <w:szCs w:val="16"/>
    </w:rPr>
  </w:style>
  <w:style w:type="character" w:customStyle="1" w:styleId="NachrichtenkopfZchn1">
    <w:name w:val="Nachrichtenkopf Zchn1"/>
    <w:basedOn w:val="Absatz-Standardschriftart"/>
    <w:link w:val="Nachrichtenkopf"/>
    <w:semiHidden/>
    <w:rsid w:val="00B434AF"/>
    <w:rPr>
      <w:rFonts w:ascii="Open Sans SemiCondensed" w:eastAsiaTheme="majorEastAsia" w:hAnsi="Open Sans SemiCondensed" w:cstheme="majorBidi"/>
      <w:spacing w:val="-4"/>
      <w:shd w:val="pct20" w:color="auto" w:fill="auto"/>
    </w:rPr>
  </w:style>
  <w:style w:type="character" w:customStyle="1" w:styleId="HTMLVorformatiertZchn1">
    <w:name w:val="HTML Vorformatiert Zchn1"/>
    <w:basedOn w:val="Absatz-Standardschriftart"/>
    <w:link w:val="HTMLVorformatiert"/>
    <w:semiHidden/>
    <w:rsid w:val="00B434AF"/>
    <w:rPr>
      <w:rFonts w:ascii="Open Sans SemiCondensed" w:hAnsi="Open Sans SemiCondensed"/>
      <w:spacing w:val="-4"/>
      <w:sz w:val="20"/>
      <w:szCs w:val="20"/>
    </w:rPr>
  </w:style>
  <w:style w:type="character" w:customStyle="1" w:styleId="NurTextZchn1">
    <w:name w:val="Nur Text Zchn1"/>
    <w:basedOn w:val="Absatz-Standardschriftart"/>
    <w:link w:val="NurText"/>
    <w:semiHidden/>
    <w:rsid w:val="00B434AF"/>
    <w:rPr>
      <w:rFonts w:ascii="Open Sans SemiCondensed" w:hAnsi="Open Sans SemiCondensed"/>
      <w:spacing w:val="-4"/>
      <w:sz w:val="21"/>
      <w:szCs w:val="21"/>
    </w:rPr>
  </w:style>
  <w:style w:type="character" w:customStyle="1" w:styleId="SprechblasentextZchn1">
    <w:name w:val="Sprechblasentext Zchn1"/>
    <w:basedOn w:val="Absatz-Standardschriftart"/>
    <w:link w:val="Sprechblasentext"/>
    <w:semiHidden/>
    <w:rsid w:val="00B434AF"/>
    <w:rPr>
      <w:rFonts w:ascii="Open Sans SemiCondensed" w:hAnsi="Open Sans SemiCondensed"/>
      <w:spacing w:val="-4"/>
      <w:sz w:val="18"/>
      <w:szCs w:val="18"/>
    </w:rPr>
  </w:style>
  <w:style w:type="character" w:customStyle="1" w:styleId="MakrotextZchn1">
    <w:name w:val="Makrotext Zchn1"/>
    <w:basedOn w:val="Absatz-Standardschriftart"/>
    <w:link w:val="Makrotext"/>
    <w:semiHidden/>
    <w:rsid w:val="00B434AF"/>
    <w:rPr>
      <w:rFonts w:ascii="Open Sans SemiCondensed" w:hAnsi="Open Sans SemiCondensed"/>
      <w:spacing w:val="-4"/>
      <w:sz w:val="20"/>
      <w:szCs w:val="20"/>
    </w:rPr>
  </w:style>
  <w:style w:type="character" w:customStyle="1" w:styleId="hgkelc">
    <w:name w:val="hgkelc"/>
    <w:basedOn w:val="Absatz-Standardschriftart"/>
    <w:rsid w:val="00AE2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126027">
      <w:bodyDiv w:val="1"/>
      <w:marLeft w:val="0"/>
      <w:marRight w:val="0"/>
      <w:marTop w:val="0"/>
      <w:marBottom w:val="0"/>
      <w:divBdr>
        <w:top w:val="none" w:sz="0" w:space="0" w:color="auto"/>
        <w:left w:val="none" w:sz="0" w:space="0" w:color="auto"/>
        <w:bottom w:val="none" w:sz="0" w:space="0" w:color="auto"/>
        <w:right w:val="none" w:sz="0" w:space="0" w:color="auto"/>
      </w:divBdr>
    </w:div>
    <w:div w:id="1021130868">
      <w:bodyDiv w:val="1"/>
      <w:marLeft w:val="0"/>
      <w:marRight w:val="0"/>
      <w:marTop w:val="0"/>
      <w:marBottom w:val="0"/>
      <w:divBdr>
        <w:top w:val="none" w:sz="0" w:space="0" w:color="auto"/>
        <w:left w:val="none" w:sz="0" w:space="0" w:color="auto"/>
        <w:bottom w:val="none" w:sz="0" w:space="0" w:color="auto"/>
        <w:right w:val="none" w:sz="0" w:space="0" w:color="auto"/>
      </w:divBdr>
    </w:div>
    <w:div w:id="1623922718">
      <w:bodyDiv w:val="1"/>
      <w:marLeft w:val="0"/>
      <w:marRight w:val="0"/>
      <w:marTop w:val="0"/>
      <w:marBottom w:val="0"/>
      <w:divBdr>
        <w:top w:val="none" w:sz="0" w:space="0" w:color="auto"/>
        <w:left w:val="none" w:sz="0" w:space="0" w:color="auto"/>
        <w:bottom w:val="none" w:sz="0" w:space="0" w:color="auto"/>
        <w:right w:val="none" w:sz="0" w:space="0" w:color="auto"/>
      </w:divBdr>
      <w:divsChild>
        <w:div w:id="1956475180">
          <w:marLeft w:val="0"/>
          <w:marRight w:val="0"/>
          <w:marTop w:val="0"/>
          <w:marBottom w:val="0"/>
          <w:divBdr>
            <w:top w:val="none" w:sz="0" w:space="0" w:color="auto"/>
            <w:left w:val="none" w:sz="0" w:space="0" w:color="auto"/>
            <w:bottom w:val="none" w:sz="0" w:space="0" w:color="auto"/>
            <w:right w:val="none" w:sz="0" w:space="0" w:color="auto"/>
          </w:divBdr>
          <w:divsChild>
            <w:div w:id="1981880992">
              <w:marLeft w:val="0"/>
              <w:marRight w:val="0"/>
              <w:marTop w:val="0"/>
              <w:marBottom w:val="0"/>
              <w:divBdr>
                <w:top w:val="none" w:sz="0" w:space="0" w:color="auto"/>
                <w:left w:val="none" w:sz="0" w:space="0" w:color="auto"/>
                <w:bottom w:val="none" w:sz="0" w:space="0" w:color="auto"/>
                <w:right w:val="none" w:sz="0" w:space="0" w:color="auto"/>
              </w:divBdr>
              <w:divsChild>
                <w:div w:id="774864277">
                  <w:marLeft w:val="0"/>
                  <w:marRight w:val="0"/>
                  <w:marTop w:val="0"/>
                  <w:marBottom w:val="0"/>
                  <w:divBdr>
                    <w:top w:val="none" w:sz="0" w:space="0" w:color="auto"/>
                    <w:left w:val="none" w:sz="0" w:space="0" w:color="auto"/>
                    <w:bottom w:val="none" w:sz="0" w:space="0" w:color="auto"/>
                    <w:right w:val="none" w:sz="0" w:space="0" w:color="auto"/>
                  </w:divBdr>
                  <w:divsChild>
                    <w:div w:id="108522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07/relationships/hdphoto" Target="media/hdphoto1.wdp"/><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i.org/10.3758/s13423-014-0663-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doi.org/10.1037/a0032625"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ateriel-educatif.nathan.fr/dme/jeux-et-materiel-d-eveil/jeux-d-association-et-d-observation/flexigame-formes-couleurs.html" TargetMode="External"/><Relationship Id="rId20" Type="http://schemas.openxmlformats.org/officeDocument/2006/relationships/hyperlink" Target="https://doi.org/10.1111/cdev.12558"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4-05" TargetMode="External"/><Relationship Id="rId24" Type="http://schemas.openxmlformats.org/officeDocument/2006/relationships/hyperlink" Target="https://doi.org/10.1016/j.jecp.2011.04.008"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ea.fr/" TargetMode="External"/><Relationship Id="rId23" Type="http://schemas.openxmlformats.org/officeDocument/2006/relationships/hyperlink" Target="https://doi.org/10.1162/089892900562525"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olivier.houde@paris5.sorbonne.fr"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itions.nathan.fr/actualites/communiques-de-presse/entrainer-le-cerveau-a-resister" TargetMode="External"/><Relationship Id="rId22" Type="http://schemas.openxmlformats.org/officeDocument/2006/relationships/hyperlink" Target="https://doi.org/10.1126/science.1204529" TargetMode="External"/><Relationship Id="rId27" Type="http://schemas.openxmlformats.org/officeDocument/2006/relationships/header" Target="header2.xml"/><Relationship Id="rId30"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Layout_v8.2_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CB078DBA-D152-47A0-85DD-FB95AEBF1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BDF606-3844-4895-BA5B-AB14371E9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Layout_v8.2_FR</Template>
  <TotalTime>0</TotalTime>
  <Pages>7</Pages>
  <Words>3649</Words>
  <Characters>20070</Characters>
  <Application>Microsoft Office Word</Application>
  <DocSecurity>0</DocSecurity>
  <Lines>167</Lines>
  <Paragraphs>47</Paragraphs>
  <ScaleCrop>false</ScaleCrop>
  <Company/>
  <LinksUpToDate>false</LinksUpToDate>
  <CharactersWithSpaces>23672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rôle clé de l’inhibition cognitive dans l’éducation du cerveau</dc:title>
  <dc:subject/>
  <dc:creator>Olivier Houdé</dc:creator>
  <cp:keywords>automatisation, inhibition, intelligence artificielle, intervention, processus cognitif/Automatisierung, Intervention, Kognitive Hemmung, kognitiver Prozess, künstliche Intelligenz</cp:keywords>
  <cp:lastModifiedBy>Siffert, Elodie</cp:lastModifiedBy>
  <cp:revision>141</cp:revision>
  <cp:lastPrinted>2023-12-01T08:22:00Z</cp:lastPrinted>
  <dcterms:created xsi:type="dcterms:W3CDTF">2023-11-12T13:42:00Z</dcterms:created>
  <dcterms:modified xsi:type="dcterms:W3CDTF">2023-12-05T12:20:00Z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