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5C2D5" w14:textId="37E4640C" w:rsidR="001114E2" w:rsidRPr="00521461" w:rsidRDefault="00627059" w:rsidP="00992B2D">
      <w:pPr>
        <w:pStyle w:val="Title"/>
      </w:pPr>
      <w:r w:rsidRPr="00521461">
        <w:t>Comment les</w:t>
      </w:r>
      <w:r w:rsidR="00362DAF" w:rsidRPr="00521461">
        <w:t xml:space="preserve"> émotions </w:t>
      </w:r>
      <w:r w:rsidR="007D3B39" w:rsidRPr="00521461">
        <w:t>soutiennent</w:t>
      </w:r>
      <w:r w:rsidR="00182E4C" w:rsidRPr="00521461">
        <w:t xml:space="preserve">-elles </w:t>
      </w:r>
      <w:r w:rsidR="00362DAF" w:rsidRPr="00521461">
        <w:t>les apprentissages scolaires</w:t>
      </w:r>
      <w:r w:rsidR="00182E4C" w:rsidRPr="00521461">
        <w:t> ?</w:t>
      </w:r>
    </w:p>
    <w:p w14:paraId="533036D3" w14:textId="15D9A7A6" w:rsidR="001114E2" w:rsidRPr="00521461" w:rsidRDefault="00655FF2" w:rsidP="003F78C2">
      <w:pPr>
        <w:pStyle w:val="Author"/>
        <w:rPr>
          <w:rFonts w:ascii="Frutiger LT Pro 45 Light" w:hAnsi="Frutiger LT Pro 45 Light"/>
          <w:sz w:val="18"/>
        </w:rPr>
      </w:pPr>
      <w:r w:rsidRPr="00521461">
        <w:rPr>
          <w:rFonts w:ascii="Frutiger LT Pro 45 Light" w:hAnsi="Frutiger LT Pro 45 Light"/>
          <w:sz w:val="18"/>
        </w:rPr>
        <w:t>David</w:t>
      </w:r>
      <w:r w:rsidR="00645B59" w:rsidRPr="00521461">
        <w:rPr>
          <w:rFonts w:ascii="Frutiger LT Pro 45 Light" w:hAnsi="Frutiger LT Pro 45 Light"/>
          <w:sz w:val="18"/>
        </w:rPr>
        <w:t> </w:t>
      </w:r>
      <w:r w:rsidR="00362DAF" w:rsidRPr="00521461">
        <w:rPr>
          <w:rFonts w:ascii="Frutiger LT Pro 45 Light" w:hAnsi="Frutiger LT Pro 45 Light"/>
          <w:sz w:val="18"/>
        </w:rPr>
        <w:t xml:space="preserve">Sander </w:t>
      </w:r>
    </w:p>
    <w:p w14:paraId="495C3417" w14:textId="63E45C8B" w:rsidR="001114E2" w:rsidRDefault="15AE1FE0" w:rsidP="009138A7">
      <w:pPr>
        <w:pStyle w:val="Abstract"/>
        <w:rPr>
          <w:i w:val="0"/>
        </w:rPr>
      </w:pPr>
      <w:r w:rsidRPr="68995347">
        <w:t xml:space="preserve">Résumé </w:t>
      </w:r>
      <w:r w:rsidR="004C13EB">
        <w:br/>
      </w:r>
      <w:r w:rsidR="7F4949EE" w:rsidRPr="68995347">
        <w:t xml:space="preserve">Cet article se focalise sur des pistes de réflexion concernant la manière dont les émotions peuvent soutenir les apprentissages scolaires. Pour ce faire, après avoir brièvement </w:t>
      </w:r>
      <w:r w:rsidR="4FC7A6F9" w:rsidRPr="68995347">
        <w:t>présenté l’approche componentielle</w:t>
      </w:r>
      <w:r w:rsidR="7F4949EE" w:rsidRPr="68995347">
        <w:t xml:space="preserve"> des émotions, nous explor</w:t>
      </w:r>
      <w:r w:rsidR="4041AC0C" w:rsidRPr="68995347">
        <w:t>ons</w:t>
      </w:r>
      <w:r w:rsidR="7F4949EE" w:rsidRPr="68995347">
        <w:t xml:space="preserve"> quatre pistes sous-tendant ces effets facilitateurs</w:t>
      </w:r>
      <w:r w:rsidR="44FD9588" w:rsidRPr="68995347">
        <w:t> </w:t>
      </w:r>
      <w:r w:rsidR="7F4949EE" w:rsidRPr="68995347">
        <w:t>: 1) l’orientation attentionnelle par les stimul</w:t>
      </w:r>
      <w:r w:rsidR="00CA152E">
        <w:t>us</w:t>
      </w:r>
      <w:r w:rsidR="7F4949EE" w:rsidRPr="68995347">
        <w:t xml:space="preserve"> émotionnels, 2) la facilitation mnésique p</w:t>
      </w:r>
      <w:r w:rsidR="6386DDD9" w:rsidRPr="68995347">
        <w:t>a</w:t>
      </w:r>
      <w:r w:rsidR="7F4949EE" w:rsidRPr="68995347">
        <w:t>r les stimul</w:t>
      </w:r>
      <w:r w:rsidR="001B6FB9">
        <w:t>us</w:t>
      </w:r>
      <w:r w:rsidR="7F4949EE" w:rsidRPr="68995347">
        <w:t xml:space="preserve"> émotionnels, </w:t>
      </w:r>
      <w:r w:rsidR="3CEA937D" w:rsidRPr="68995347">
        <w:t>3</w:t>
      </w:r>
      <w:r w:rsidR="029AAB97" w:rsidRPr="68995347">
        <w:t>) les émotions d’accomplissement</w:t>
      </w:r>
      <w:r w:rsidR="3CEA937D" w:rsidRPr="68995347">
        <w:t>, et finalement 4</w:t>
      </w:r>
      <w:r w:rsidR="7F4949EE" w:rsidRPr="68995347">
        <w:t>) les émotions épistémiques</w:t>
      </w:r>
      <w:r w:rsidR="3CEA937D" w:rsidRPr="68995347">
        <w:t>.</w:t>
      </w:r>
      <w:r w:rsidR="5FACE61E" w:rsidRPr="009138A7">
        <w:rPr>
          <w:iCs/>
        </w:rPr>
        <w:t xml:space="preserve"> </w:t>
      </w:r>
      <w:r w:rsidR="1E436658" w:rsidRPr="009138A7">
        <w:rPr>
          <w:iCs/>
        </w:rPr>
        <w:t xml:space="preserve">Ces </w:t>
      </w:r>
      <w:r w:rsidR="29701AB2" w:rsidRPr="009138A7">
        <w:rPr>
          <w:iCs/>
        </w:rPr>
        <w:t>résultats</w:t>
      </w:r>
      <w:r w:rsidR="1E436658" w:rsidRPr="009138A7">
        <w:rPr>
          <w:iCs/>
        </w:rPr>
        <w:t xml:space="preserve"> indiquent que les enseignants </w:t>
      </w:r>
      <w:r w:rsidR="4A50DD0C" w:rsidRPr="009138A7">
        <w:rPr>
          <w:iCs/>
        </w:rPr>
        <w:t>gagneraient à intégrer, dans leur</w:t>
      </w:r>
      <w:r w:rsidR="4E64CACC" w:rsidRPr="009138A7">
        <w:rPr>
          <w:iCs/>
        </w:rPr>
        <w:t>s</w:t>
      </w:r>
      <w:r w:rsidR="4A50DD0C" w:rsidRPr="009138A7">
        <w:rPr>
          <w:iCs/>
        </w:rPr>
        <w:t xml:space="preserve"> réflexions et dans leurs pratiques, </w:t>
      </w:r>
      <w:r w:rsidR="4E64CACC" w:rsidRPr="009138A7">
        <w:rPr>
          <w:iCs/>
        </w:rPr>
        <w:t>les émotions et les compétences émotionnelles de leurs élèves.</w:t>
      </w:r>
    </w:p>
    <w:p w14:paraId="38D3C836" w14:textId="5B27090F" w:rsidR="009E6590" w:rsidRPr="009E6590" w:rsidRDefault="008E559B" w:rsidP="009E6590">
      <w:pPr>
        <w:pStyle w:val="Abstract"/>
      </w:pPr>
      <w:r w:rsidRPr="384A11ED">
        <w:rPr>
          <w:rStyle w:val="hgkelc"/>
          <w:lang w:val="de-DE"/>
        </w:rPr>
        <w:t xml:space="preserve">Zusammenfassung </w:t>
      </w:r>
      <w:r>
        <w:br/>
      </w:r>
      <w:r w:rsidR="61DD7C57">
        <w:t xml:space="preserve">Dieser Artikel konzentriert sich auf Denkanstösse, wie Emotionen das Lernen in der Schule unterstützen können. </w:t>
      </w:r>
      <w:r w:rsidR="3E115D77">
        <w:t>N</w:t>
      </w:r>
      <w:r w:rsidR="61DD7C57">
        <w:t>ach einer kurzen Einführung in d</w:t>
      </w:r>
      <w:r w:rsidR="275344DE">
        <w:t xml:space="preserve">ie verschiedenen Bestandteile von </w:t>
      </w:r>
      <w:r w:rsidR="61DD7C57">
        <w:t xml:space="preserve">Emotionen </w:t>
      </w:r>
      <w:r w:rsidR="69314929">
        <w:t xml:space="preserve">untersuchen wir </w:t>
      </w:r>
      <w:r w:rsidR="61DD7C57">
        <w:t xml:space="preserve">vier </w:t>
      </w:r>
      <w:r w:rsidR="6FE6A598">
        <w:t>Ans</w:t>
      </w:r>
      <w:r w:rsidR="3690D0E8">
        <w:t>ätz</w:t>
      </w:r>
      <w:r w:rsidR="6FE6A598">
        <w:t>e</w:t>
      </w:r>
      <w:r w:rsidR="61DD7C57">
        <w:t>, die diesen fördernden Effekten zugrunde liegen: 1) Aufmerksamkeits</w:t>
      </w:r>
      <w:r w:rsidR="4C84B580">
        <w:t>steuerung</w:t>
      </w:r>
      <w:r w:rsidR="61DD7C57">
        <w:t xml:space="preserve"> durch emotionale Reize, 2) Gedächtniserleichterung durch emotionale Reize, 3) Leistungsemotionen und schliesslich 4) epistemische Emotionen. Die Ergebnisse deuten darauf hin, dass es für L</w:t>
      </w:r>
      <w:r w:rsidR="36FD887E">
        <w:t>ehrpersonen</w:t>
      </w:r>
      <w:r w:rsidR="61DD7C57">
        <w:t xml:space="preserve"> </w:t>
      </w:r>
      <w:r w:rsidR="233A22B7">
        <w:t>gewinnbringend</w:t>
      </w:r>
      <w:r w:rsidR="61DD7C57">
        <w:t xml:space="preserve"> wäre, wenn sie die Emotionen und emotionalen Kompetenzen ihrer </w:t>
      </w:r>
      <w:proofErr w:type="spellStart"/>
      <w:r w:rsidR="61DD7C57">
        <w:t>Schüler</w:t>
      </w:r>
      <w:r w:rsidR="13D753E0">
        <w:t>:</w:t>
      </w:r>
      <w:r w:rsidR="61DD7C57">
        <w:t>innen</w:t>
      </w:r>
      <w:proofErr w:type="spellEnd"/>
      <w:r w:rsidR="61DD7C57">
        <w:t xml:space="preserve"> in ihre</w:t>
      </w:r>
      <w:r w:rsidR="3F1C1DB8">
        <w:t>n</w:t>
      </w:r>
      <w:r w:rsidR="61DD7C57">
        <w:t xml:space="preserve"> Überlegungen und </w:t>
      </w:r>
      <w:r w:rsidR="240F6078">
        <w:t xml:space="preserve">in </w:t>
      </w:r>
      <w:r w:rsidR="61DD7C57">
        <w:t>ihre</w:t>
      </w:r>
      <w:r w:rsidR="1DAA3789">
        <w:t>m</w:t>
      </w:r>
      <w:r w:rsidR="61DD7C57">
        <w:t xml:space="preserve"> </w:t>
      </w:r>
      <w:r w:rsidR="7791AAE7">
        <w:t xml:space="preserve">Handeln </w:t>
      </w:r>
      <w:r w:rsidR="34173EC3">
        <w:t xml:space="preserve">berücksichtigen </w:t>
      </w:r>
      <w:r w:rsidR="61DD7C57">
        <w:t>würden.</w:t>
      </w:r>
    </w:p>
    <w:p w14:paraId="7147210E" w14:textId="3C09F0EF" w:rsidR="00EA4676" w:rsidRPr="00521461" w:rsidRDefault="00EA4676" w:rsidP="00EA4676">
      <w:pPr>
        <w:pStyle w:val="BodyText"/>
        <w:ind w:left="720" w:hanging="720"/>
      </w:pPr>
      <w:r w:rsidRPr="00521461">
        <w:rPr>
          <w:rStyle w:val="Strong"/>
        </w:rPr>
        <w:t>Keywords</w:t>
      </w:r>
      <w:r w:rsidRPr="00521461">
        <w:t xml:space="preserve">: </w:t>
      </w:r>
      <w:proofErr w:type="spellStart"/>
      <w:r w:rsidR="00AC48D4">
        <w:t>é</w:t>
      </w:r>
      <w:r w:rsidR="00362DAF" w:rsidRPr="00521461">
        <w:t>motion</w:t>
      </w:r>
      <w:r w:rsidR="00FE328E" w:rsidRPr="00521461">
        <w:t>s</w:t>
      </w:r>
      <w:proofErr w:type="spellEnd"/>
      <w:r w:rsidRPr="00521461">
        <w:t>,</w:t>
      </w:r>
      <w:r w:rsidR="007A75E1" w:rsidRPr="00521461">
        <w:t> </w:t>
      </w:r>
      <w:proofErr w:type="spellStart"/>
      <w:r w:rsidR="00D51585">
        <w:t>s</w:t>
      </w:r>
      <w:r w:rsidR="007F487E" w:rsidRPr="00521461">
        <w:t>ciences</w:t>
      </w:r>
      <w:proofErr w:type="spellEnd"/>
      <w:r w:rsidR="007F487E" w:rsidRPr="00521461">
        <w:t xml:space="preserve"> </w:t>
      </w:r>
      <w:proofErr w:type="spellStart"/>
      <w:r w:rsidR="007F487E" w:rsidRPr="00521461">
        <w:t>affectives</w:t>
      </w:r>
      <w:proofErr w:type="spellEnd"/>
      <w:r w:rsidR="00D91221">
        <w:t>,</w:t>
      </w:r>
      <w:r w:rsidR="006C6664">
        <w:t xml:space="preserve"> </w:t>
      </w:r>
      <w:proofErr w:type="spellStart"/>
      <w:r w:rsidR="006C6664">
        <w:t>processus</w:t>
      </w:r>
      <w:proofErr w:type="spellEnd"/>
      <w:r w:rsidR="006C6664">
        <w:t xml:space="preserve"> </w:t>
      </w:r>
      <w:proofErr w:type="spellStart"/>
      <w:r w:rsidR="006C6664">
        <w:t>d’</w:t>
      </w:r>
      <w:r w:rsidR="00D91221">
        <w:t>apprentissage</w:t>
      </w:r>
      <w:proofErr w:type="spellEnd"/>
      <w:r w:rsidR="00D91221">
        <w:t xml:space="preserve"> </w:t>
      </w:r>
      <w:r w:rsidR="00227115">
        <w:t>/ Emotion</w:t>
      </w:r>
      <w:r w:rsidR="00864A3E">
        <w:t xml:space="preserve">, </w:t>
      </w:r>
      <w:r w:rsidR="00864A3E" w:rsidRPr="00864A3E">
        <w:t>Affektive Wissenschaften</w:t>
      </w:r>
      <w:r w:rsidR="00864A3E">
        <w:t xml:space="preserve">, </w:t>
      </w:r>
      <w:r w:rsidR="006C6664">
        <w:t>Lern</w:t>
      </w:r>
      <w:r w:rsidR="00EC6D60">
        <w:t xml:space="preserve">prozess </w:t>
      </w:r>
    </w:p>
    <w:p w14:paraId="09BEB9EB" w14:textId="6B87D123" w:rsidR="005A3B59" w:rsidRPr="007F62EE" w:rsidRDefault="005A3B59" w:rsidP="005A3B59">
      <w:pPr>
        <w:pStyle w:val="BodyText2"/>
      </w:pPr>
      <w:r w:rsidRPr="007F62EE">
        <w:rPr>
          <w:rStyle w:val="Strong"/>
        </w:rPr>
        <w:t>DOI</w:t>
      </w:r>
      <w:r w:rsidRPr="007F62EE">
        <w:t xml:space="preserve">: </w:t>
      </w:r>
      <w:hyperlink r:id="rId11" w:history="1">
        <w:r w:rsidRPr="000A7B6D">
          <w:rPr>
            <w:rStyle w:val="Hyperlink"/>
            <w:rFonts w:cs="Open Sans SemiCondensed"/>
          </w:rPr>
          <w:t>https://doi.org/10.57161/r2023-04-01</w:t>
        </w:r>
      </w:hyperlink>
      <w:r>
        <w:rPr>
          <w:rFonts w:cs="Open Sans SemiCondensed"/>
          <w:bCs/>
          <w:iCs/>
        </w:rPr>
        <w:t xml:space="preserve"> </w:t>
      </w:r>
      <w:r>
        <w:rPr>
          <w:rStyle w:val="Hyperlink"/>
          <w:rFonts w:cs="Open Sans SemiCondensed"/>
        </w:rPr>
        <w:t xml:space="preserve"> </w:t>
      </w:r>
      <w:r>
        <w:t xml:space="preserve"> </w:t>
      </w:r>
    </w:p>
    <w:p w14:paraId="1F577D5F" w14:textId="77777777" w:rsidR="006E7018" w:rsidRPr="007F62EE" w:rsidRDefault="006E7018" w:rsidP="006E7018">
      <w:pPr>
        <w:pStyle w:val="BodyText2"/>
      </w:pPr>
      <w:r w:rsidRPr="007F62EE">
        <w:t>Revue Suisse de Pédagogie Spécialisée, Vol.</w:t>
      </w:r>
      <w:r>
        <w:t> 13</w:t>
      </w:r>
      <w:r w:rsidRPr="007F62EE">
        <w:t xml:space="preserve">, </w:t>
      </w:r>
      <w:r>
        <w:t>04</w:t>
      </w:r>
      <w:r w:rsidRPr="007F62EE">
        <w:t>/</w:t>
      </w:r>
      <w:r>
        <w:t>2023</w:t>
      </w:r>
      <w:r w:rsidRPr="007F62EE">
        <w:t>.</w:t>
      </w:r>
    </w:p>
    <w:p w14:paraId="2136F39F" w14:textId="77777777" w:rsidR="00C201F8" w:rsidRPr="00521461" w:rsidRDefault="00C201F8" w:rsidP="00AA2A88">
      <w:pPr>
        <w:pStyle w:val="BodyText2"/>
      </w:pPr>
      <w:r w:rsidRPr="00521461">
        <w:rPr>
          <w:noProof/>
        </w:rPr>
        <w:drawing>
          <wp:inline distT="0" distB="0" distL="0" distR="0" wp14:anchorId="47A45686" wp14:editId="06982BEC">
            <wp:extent cx="1228725" cy="428625"/>
            <wp:effectExtent l="0" t="0" r="9525" b="9525"/>
            <wp:docPr id="1" name="Picture 1" descr="Creative Common 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reative Common BY-NC-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6965D99" w14:textId="77777777" w:rsidR="00CD2266" w:rsidRPr="00521461" w:rsidRDefault="00CD2266" w:rsidP="000F4B54">
      <w:pPr>
        <w:pStyle w:val="Heading1"/>
      </w:pPr>
      <w:bookmarkStart w:id="0" w:name="heading-1"/>
      <w:r w:rsidRPr="00521461">
        <w:t>Introduction</w:t>
      </w:r>
    </w:p>
    <w:bookmarkEnd w:id="0"/>
    <w:p w14:paraId="542CD4FB" w14:textId="4BA28B68" w:rsidR="001114E2" w:rsidRPr="00521461" w:rsidRDefault="00CD2266" w:rsidP="00B94C35">
      <w:pPr>
        <w:pStyle w:val="BodyText"/>
      </w:pPr>
      <w:r w:rsidRPr="00521461">
        <w:t>Cet article</w:t>
      </w:r>
      <w:r w:rsidR="00184604" w:rsidRPr="00521461">
        <w:rPr>
          <w:rStyle w:val="FootnoteReference"/>
        </w:rPr>
        <w:footnoteReference w:id="2"/>
      </w:r>
      <w:r w:rsidRPr="00521461">
        <w:t xml:space="preserve"> </w:t>
      </w:r>
      <w:r w:rsidR="0040487C" w:rsidRPr="00521461">
        <w:t xml:space="preserve">vise à présenter </w:t>
      </w:r>
      <w:r w:rsidR="006A197D" w:rsidRPr="00521461">
        <w:t>une sélection de</w:t>
      </w:r>
      <w:r w:rsidR="00C03FBC" w:rsidRPr="00521461">
        <w:t xml:space="preserve"> processus </w:t>
      </w:r>
      <w:r w:rsidR="0040487C" w:rsidRPr="00521461">
        <w:t>par lesquels les émotions peuvent soutenir les apprentissages scolaires</w:t>
      </w:r>
      <w:r w:rsidR="00C03FBC" w:rsidRPr="00521461">
        <w:t xml:space="preserve">. </w:t>
      </w:r>
      <w:r w:rsidR="00CD0620" w:rsidRPr="00521461">
        <w:t xml:space="preserve">Ces processus </w:t>
      </w:r>
      <w:r w:rsidR="00CB124A" w:rsidRPr="00521461">
        <w:t xml:space="preserve">sont suffisamment </w:t>
      </w:r>
      <w:r w:rsidR="00CD0620" w:rsidRPr="00521461">
        <w:t>fondamentaux</w:t>
      </w:r>
      <w:r w:rsidR="00CB124A" w:rsidRPr="00521461">
        <w:t xml:space="preserve"> pour </w:t>
      </w:r>
      <w:r w:rsidR="00774CD8" w:rsidRPr="00521461">
        <w:t xml:space="preserve">avoir le potentiel de </w:t>
      </w:r>
      <w:r w:rsidR="00C776E5" w:rsidRPr="00521461">
        <w:t>jouer</w:t>
      </w:r>
      <w:r w:rsidR="00E243ED" w:rsidRPr="00521461">
        <w:t xml:space="preserve"> </w:t>
      </w:r>
      <w:r w:rsidR="00AC61FC" w:rsidRPr="00521461">
        <w:t xml:space="preserve">un rôle </w:t>
      </w:r>
      <w:r w:rsidR="00C6674C" w:rsidRPr="00521461">
        <w:t>positif</w:t>
      </w:r>
      <w:r w:rsidR="000E3901" w:rsidRPr="00521461">
        <w:t>,</w:t>
      </w:r>
      <w:r w:rsidR="00C6674C" w:rsidRPr="00521461">
        <w:t xml:space="preserve"> </w:t>
      </w:r>
      <w:r w:rsidR="0040487C" w:rsidRPr="00521461">
        <w:t xml:space="preserve">quel que soit </w:t>
      </w:r>
      <w:r w:rsidR="00D15532" w:rsidRPr="00521461">
        <w:t xml:space="preserve">le profil de </w:t>
      </w:r>
      <w:r w:rsidR="00F35F1B" w:rsidRPr="00521461">
        <w:t>l’</w:t>
      </w:r>
      <w:r w:rsidR="00D15532" w:rsidRPr="00521461">
        <w:t xml:space="preserve">élève ou </w:t>
      </w:r>
      <w:r w:rsidR="00492000" w:rsidRPr="00521461">
        <w:t>la matière enseignée</w:t>
      </w:r>
      <w:r w:rsidR="00CE262B" w:rsidRPr="00521461">
        <w:t>.</w:t>
      </w:r>
      <w:r w:rsidR="00C22BB3" w:rsidRPr="00521461">
        <w:t xml:space="preserve"> </w:t>
      </w:r>
      <w:r w:rsidR="00A004F8" w:rsidRPr="00521461">
        <w:t xml:space="preserve">En particulier, </w:t>
      </w:r>
      <w:r w:rsidR="00874C09" w:rsidRPr="00521461">
        <w:t>l</w:t>
      </w:r>
      <w:r w:rsidR="005B5775" w:rsidRPr="00521461">
        <w:t xml:space="preserve">es </w:t>
      </w:r>
      <w:r w:rsidR="00A004F8" w:rsidRPr="00521461">
        <w:t>élève</w:t>
      </w:r>
      <w:r w:rsidR="005B5775" w:rsidRPr="00521461">
        <w:t>s</w:t>
      </w:r>
      <w:r w:rsidR="00A004F8" w:rsidRPr="00521461">
        <w:t xml:space="preserve"> </w:t>
      </w:r>
      <w:r w:rsidR="00FF6CB1" w:rsidRPr="00521461">
        <w:t>bénéfici</w:t>
      </w:r>
      <w:r w:rsidR="005C59B1" w:rsidRPr="00521461">
        <w:t>a</w:t>
      </w:r>
      <w:r w:rsidR="00874C09" w:rsidRPr="00521461">
        <w:t>nt</w:t>
      </w:r>
      <w:r w:rsidR="00FF6CB1" w:rsidRPr="00521461">
        <w:t xml:space="preserve"> </w:t>
      </w:r>
      <w:r w:rsidR="006128E6" w:rsidRPr="00521461">
        <w:t xml:space="preserve">de mesures de </w:t>
      </w:r>
      <w:r w:rsidR="00FF6CB1" w:rsidRPr="00521461">
        <w:t>pédagogie sp</w:t>
      </w:r>
      <w:r w:rsidR="009D28D9" w:rsidRPr="00521461">
        <w:t xml:space="preserve">écialisée ou </w:t>
      </w:r>
      <w:r w:rsidR="005C59B1" w:rsidRPr="00521461">
        <w:t>ayant</w:t>
      </w:r>
      <w:r w:rsidR="00462827" w:rsidRPr="00521461">
        <w:t xml:space="preserve"> des</w:t>
      </w:r>
      <w:r w:rsidR="009D28D9" w:rsidRPr="00521461">
        <w:t xml:space="preserve"> besoin</w:t>
      </w:r>
      <w:r w:rsidR="00462827" w:rsidRPr="00521461">
        <w:t>s</w:t>
      </w:r>
      <w:r w:rsidR="009D28D9" w:rsidRPr="00521461">
        <w:t xml:space="preserve"> </w:t>
      </w:r>
      <w:r w:rsidR="00084A8F" w:rsidRPr="00521461">
        <w:t>éducatifs particuliers</w:t>
      </w:r>
      <w:r w:rsidR="00603226" w:rsidRPr="00521461">
        <w:t xml:space="preserve"> pourrai</w:t>
      </w:r>
      <w:r w:rsidR="00F5117D" w:rsidRPr="00521461">
        <w:t>en</w:t>
      </w:r>
      <w:r w:rsidR="00603226" w:rsidRPr="00521461">
        <w:t xml:space="preserve">t, </w:t>
      </w:r>
      <w:r w:rsidR="00A004F8" w:rsidRPr="00521461">
        <w:t xml:space="preserve">dès lors que </w:t>
      </w:r>
      <w:r w:rsidR="00A80B7F" w:rsidRPr="00521461">
        <w:t>leur</w:t>
      </w:r>
      <w:r w:rsidR="00EA2751" w:rsidRPr="00521461">
        <w:t>s</w:t>
      </w:r>
      <w:r w:rsidR="00A004F8" w:rsidRPr="00521461">
        <w:t xml:space="preserve"> difficultés d’apprentissage ne trouvent pas leur</w:t>
      </w:r>
      <w:r w:rsidR="00A80B7F" w:rsidRPr="00521461">
        <w:t>s</w:t>
      </w:r>
      <w:r w:rsidR="00A004F8" w:rsidRPr="00521461">
        <w:t xml:space="preserve"> origine</w:t>
      </w:r>
      <w:r w:rsidR="00A80B7F" w:rsidRPr="00521461">
        <w:t>s</w:t>
      </w:r>
      <w:r w:rsidR="00A004F8" w:rsidRPr="00521461">
        <w:t xml:space="preserve"> dans les processus affectifs, profiter de ces effets facilitateurs</w:t>
      </w:r>
      <w:r w:rsidR="00616E37" w:rsidRPr="00521461">
        <w:t>.</w:t>
      </w:r>
      <w:r w:rsidR="00874C09" w:rsidRPr="00521461">
        <w:t xml:space="preserve"> Cependant, i</w:t>
      </w:r>
      <w:r w:rsidR="00C22BB3" w:rsidRPr="00521461">
        <w:t xml:space="preserve">l va de soi </w:t>
      </w:r>
      <w:r w:rsidR="00874C09" w:rsidRPr="00521461">
        <w:t xml:space="preserve">que les </w:t>
      </w:r>
      <w:r w:rsidR="00C22BB3" w:rsidRPr="00521461">
        <w:t>élève</w:t>
      </w:r>
      <w:r w:rsidR="00874C09" w:rsidRPr="00521461">
        <w:t>s</w:t>
      </w:r>
      <w:r w:rsidR="00C22BB3" w:rsidRPr="00521461">
        <w:t xml:space="preserve"> </w:t>
      </w:r>
      <w:r w:rsidR="00616E37" w:rsidRPr="00521461">
        <w:t xml:space="preserve">qui </w:t>
      </w:r>
      <w:r w:rsidR="00B867F3" w:rsidRPr="00521461">
        <w:t xml:space="preserve">rencontrent </w:t>
      </w:r>
      <w:r w:rsidR="00616E37" w:rsidRPr="00521461">
        <w:t xml:space="preserve">des difficultés d’apprentissage à cause de </w:t>
      </w:r>
      <w:r w:rsidR="00714BF3" w:rsidRPr="00521461">
        <w:t xml:space="preserve">problèmes </w:t>
      </w:r>
      <w:r w:rsidR="00616E37" w:rsidRPr="00521461">
        <w:t>émotion</w:t>
      </w:r>
      <w:r w:rsidR="00797CCE" w:rsidRPr="00521461">
        <w:t>nels</w:t>
      </w:r>
      <w:r w:rsidR="00616E37" w:rsidRPr="00521461">
        <w:t xml:space="preserve"> spécifiques</w:t>
      </w:r>
      <w:r w:rsidR="00797CCE" w:rsidRPr="00521461">
        <w:t xml:space="preserve"> pourrai</w:t>
      </w:r>
      <w:r w:rsidR="00F5117D" w:rsidRPr="00521461">
        <w:t>en</w:t>
      </w:r>
      <w:r w:rsidR="00797CCE" w:rsidRPr="00521461">
        <w:t>t</w:t>
      </w:r>
      <w:r w:rsidR="00616E37" w:rsidRPr="00521461">
        <w:t xml:space="preserve"> ne pas bénéficier de l’un ou l’autre de ces processus.</w:t>
      </w:r>
      <w:r w:rsidR="00797CCE" w:rsidRPr="00521461">
        <w:t xml:space="preserve"> S</w:t>
      </w:r>
      <w:r w:rsidR="001B1099" w:rsidRPr="00521461">
        <w:t xml:space="preserve">i l’on considère l’étendue des possibilités </w:t>
      </w:r>
      <w:r w:rsidR="0007013F" w:rsidRPr="00521461">
        <w:t xml:space="preserve">de </w:t>
      </w:r>
      <w:r w:rsidR="001B1099" w:rsidRPr="00521461">
        <w:t>l’utilisation des processus émotionnels en classe,</w:t>
      </w:r>
      <w:r w:rsidR="009574FC" w:rsidRPr="00521461">
        <w:t xml:space="preserve"> </w:t>
      </w:r>
      <w:r w:rsidR="009514C1" w:rsidRPr="00521461">
        <w:t xml:space="preserve">il semble </w:t>
      </w:r>
      <w:r w:rsidR="00014DCA" w:rsidRPr="00521461">
        <w:t xml:space="preserve">que </w:t>
      </w:r>
      <w:r w:rsidR="007020EE" w:rsidRPr="00521461">
        <w:t>l</w:t>
      </w:r>
      <w:r w:rsidR="00014DCA" w:rsidRPr="00521461">
        <w:t xml:space="preserve">es adaptations des pratiques éducatives </w:t>
      </w:r>
      <w:r w:rsidR="00D02595" w:rsidRPr="00521461">
        <w:t xml:space="preserve">fondées sur les processus émotionnels peuvent se </w:t>
      </w:r>
      <w:r w:rsidR="00DD3DA5" w:rsidRPr="00521461">
        <w:t>réaliser</w:t>
      </w:r>
      <w:r w:rsidR="00D02595" w:rsidRPr="00521461">
        <w:t xml:space="preserve"> au </w:t>
      </w:r>
      <w:proofErr w:type="spellStart"/>
      <w:r w:rsidR="00D02595" w:rsidRPr="00521461">
        <w:t>bénéfice</w:t>
      </w:r>
      <w:proofErr w:type="spellEnd"/>
      <w:r w:rsidR="00D02595" w:rsidRPr="00521461">
        <w:t xml:space="preserve"> de </w:t>
      </w:r>
      <w:proofErr w:type="spellStart"/>
      <w:r w:rsidR="00D02595" w:rsidRPr="00521461">
        <w:t>tous</w:t>
      </w:r>
      <w:proofErr w:type="spellEnd"/>
      <w:r w:rsidR="00D02595" w:rsidRPr="00521461">
        <w:t xml:space="preserve"> </w:t>
      </w:r>
      <w:proofErr w:type="spellStart"/>
      <w:r w:rsidR="00D02595" w:rsidRPr="00521461">
        <w:t>les</w:t>
      </w:r>
      <w:proofErr w:type="spellEnd"/>
      <w:r w:rsidR="00D02595" w:rsidRPr="00521461">
        <w:t xml:space="preserve"> </w:t>
      </w:r>
      <w:proofErr w:type="spellStart"/>
      <w:r w:rsidR="00D02595" w:rsidRPr="00521461">
        <w:t>élèves</w:t>
      </w:r>
      <w:proofErr w:type="spellEnd"/>
      <w:r w:rsidR="00562C1A" w:rsidRPr="00521461">
        <w:t xml:space="preserve"> </w:t>
      </w:r>
      <w:r w:rsidRPr="00521461">
        <w:t>(</w:t>
      </w:r>
      <w:proofErr w:type="spellStart"/>
      <w:r w:rsidRPr="00521461">
        <w:t>Denervaud</w:t>
      </w:r>
      <w:proofErr w:type="spellEnd"/>
      <w:r w:rsidRPr="00521461">
        <w:t xml:space="preserve"> et al., 2017</w:t>
      </w:r>
      <w:r w:rsidR="008E1FBD" w:rsidRPr="00521461">
        <w:t> </w:t>
      </w:r>
      <w:r w:rsidRPr="00521461">
        <w:t xml:space="preserve">; </w:t>
      </w:r>
      <w:r w:rsidR="0075541F" w:rsidRPr="00521461">
        <w:t>Pekrun &amp; Linnenbrink-Garcia, 2014</w:t>
      </w:r>
      <w:r w:rsidRPr="00521461">
        <w:t>).</w:t>
      </w:r>
    </w:p>
    <w:p w14:paraId="63670E26" w14:textId="67050E03" w:rsidR="000A6927" w:rsidRPr="00521461" w:rsidRDefault="00056407" w:rsidP="00851B7F">
      <w:pPr>
        <w:pStyle w:val="Heading1"/>
        <w:rPr>
          <w:i/>
        </w:rPr>
      </w:pPr>
      <w:bookmarkStart w:id="1" w:name="heading-2"/>
      <w:r w:rsidRPr="00521461">
        <w:t>Les composantes de l’émotion</w:t>
      </w:r>
    </w:p>
    <w:bookmarkEnd w:id="1"/>
    <w:p w14:paraId="2CEF0435" w14:textId="5B60A4CB" w:rsidR="00CE58BD" w:rsidRPr="00521461" w:rsidRDefault="000A6927" w:rsidP="000C4543">
      <w:pPr>
        <w:pStyle w:val="BodyText"/>
      </w:pPr>
      <w:r w:rsidRPr="00521461">
        <w:t xml:space="preserve">L’étude des émotions </w:t>
      </w:r>
      <w:r w:rsidR="00AD6C95" w:rsidRPr="00521461">
        <w:t>se nourrit</w:t>
      </w:r>
      <w:r w:rsidRPr="00521461">
        <w:t xml:space="preserve"> d’une histoire riche et multidisciplinaire avec de grands penseurs tels</w:t>
      </w:r>
      <w:r w:rsidR="00B52768" w:rsidRPr="00521461">
        <w:t xml:space="preserve"> que</w:t>
      </w:r>
      <w:r w:rsidRPr="00521461">
        <w:t xml:space="preserve"> Aristote, Descartes ou Darwin qui s’y sont intéressés. Cette histoire est pavée de théories, de résultats et de débats qui ont passionné aussi bien le monde académique que la société</w:t>
      </w:r>
      <w:r w:rsidR="00E6239F" w:rsidRPr="00521461">
        <w:t xml:space="preserve"> (Sander </w:t>
      </w:r>
      <w:r w:rsidR="00B52768" w:rsidRPr="00521461">
        <w:t>&amp;</w:t>
      </w:r>
      <w:r w:rsidR="00E6239F" w:rsidRPr="00521461">
        <w:t xml:space="preserve"> Scherer, 2009)</w:t>
      </w:r>
      <w:r w:rsidRPr="00521461">
        <w:t>. Tout en considérant la richesse de ces débats et le fait qu’il existe d’importantes variabilités culturelles et développementales dans le déclenchement et dans la régulation des émotions</w:t>
      </w:r>
      <w:r w:rsidR="00133DBA" w:rsidRPr="00521461">
        <w:t xml:space="preserve"> (Gentaz, 2023</w:t>
      </w:r>
      <w:r w:rsidR="008E1FBD" w:rsidRPr="00521461">
        <w:t> </w:t>
      </w:r>
      <w:r w:rsidR="00133DBA" w:rsidRPr="00521461">
        <w:t>; Sander &amp; Gentaz, 2022)</w:t>
      </w:r>
      <w:r w:rsidRPr="00521461">
        <w:t xml:space="preserve">, il nous semble possible de proposer une </w:t>
      </w:r>
      <w:r w:rsidR="002E62F1" w:rsidRPr="00521461">
        <w:t>approch</w:t>
      </w:r>
      <w:r w:rsidR="00012582" w:rsidRPr="00521461">
        <w:t>e</w:t>
      </w:r>
      <w:r w:rsidRPr="00521461">
        <w:t xml:space="preserve"> consensuelle de l’émotion </w:t>
      </w:r>
      <w:r w:rsidR="009D78B6" w:rsidRPr="00521461">
        <w:t>selon laquelle l</w:t>
      </w:r>
      <w:r w:rsidRPr="00521461">
        <w:t xml:space="preserve">’émotion </w:t>
      </w:r>
      <w:r w:rsidR="009D78B6" w:rsidRPr="00521461">
        <w:t>est</w:t>
      </w:r>
      <w:r w:rsidRPr="00521461">
        <w:t xml:space="preserve"> considérée comme étant constituée de cinq composantes </w:t>
      </w:r>
      <w:r w:rsidR="006E6B55" w:rsidRPr="00521461">
        <w:t>(Sander, 2016)</w:t>
      </w:r>
      <w:r w:rsidR="008E1FBD" w:rsidRPr="00521461">
        <w:t> </w:t>
      </w:r>
      <w:r w:rsidRPr="00521461">
        <w:t xml:space="preserve">: </w:t>
      </w:r>
      <w:r w:rsidR="006E6B55" w:rsidRPr="00521461">
        <w:t>1</w:t>
      </w:r>
      <w:r w:rsidRPr="00521461">
        <w:t>) l’évaluation cognitive (p.</w:t>
      </w:r>
      <w:r w:rsidR="00F5117D" w:rsidRPr="00521461">
        <w:t xml:space="preserve"> </w:t>
      </w:r>
      <w:r w:rsidRPr="00521461">
        <w:t>ex., interpréter le commentaire d’un</w:t>
      </w:r>
      <w:r w:rsidR="005559DE" w:rsidRPr="00521461">
        <w:t>e</w:t>
      </w:r>
      <w:r w:rsidRPr="00521461">
        <w:t xml:space="preserve"> enseignant</w:t>
      </w:r>
      <w:r w:rsidR="005559DE" w:rsidRPr="00521461">
        <w:t>e ou d’un enseignant</w:t>
      </w:r>
      <w:r w:rsidRPr="00521461">
        <w:t xml:space="preserve"> comme un compliment)</w:t>
      </w:r>
      <w:r w:rsidR="008E1FBD" w:rsidRPr="00521461">
        <w:t> </w:t>
      </w:r>
      <w:r w:rsidRPr="00521461">
        <w:t xml:space="preserve">; </w:t>
      </w:r>
      <w:r w:rsidR="002E77D0" w:rsidRPr="00521461">
        <w:t>2</w:t>
      </w:r>
      <w:r w:rsidRPr="00521461">
        <w:t>) l’expression (p.</w:t>
      </w:r>
      <w:r w:rsidR="00F5117D" w:rsidRPr="00521461">
        <w:t xml:space="preserve"> </w:t>
      </w:r>
      <w:r w:rsidRPr="00521461">
        <w:t>ex., produire un sourire)</w:t>
      </w:r>
      <w:r w:rsidR="008E1FBD" w:rsidRPr="00521461">
        <w:t> </w:t>
      </w:r>
      <w:r w:rsidRPr="00521461">
        <w:t xml:space="preserve">; </w:t>
      </w:r>
      <w:r w:rsidR="002E77D0" w:rsidRPr="00521461">
        <w:t>3</w:t>
      </w:r>
      <w:r w:rsidRPr="00521461">
        <w:t>) la réponse du système nerveux périphérique (p.</w:t>
      </w:r>
      <w:r w:rsidR="00F5117D" w:rsidRPr="00521461">
        <w:t xml:space="preserve"> </w:t>
      </w:r>
      <w:r w:rsidRPr="00521461">
        <w:t>ex., avoir une augmentation de sa fréquence cardiaque)</w:t>
      </w:r>
      <w:r w:rsidR="008E1FBD" w:rsidRPr="00521461">
        <w:t> </w:t>
      </w:r>
      <w:r w:rsidRPr="00521461">
        <w:t xml:space="preserve">; </w:t>
      </w:r>
      <w:r w:rsidR="002E77D0" w:rsidRPr="00521461">
        <w:t>4</w:t>
      </w:r>
      <w:r w:rsidRPr="00521461">
        <w:t>) la tendance à l’action (p.</w:t>
      </w:r>
      <w:r w:rsidR="00F5117D" w:rsidRPr="00521461">
        <w:t xml:space="preserve"> </w:t>
      </w:r>
      <w:r w:rsidRPr="00521461">
        <w:t xml:space="preserve">ex., vouloir s’approcher de </w:t>
      </w:r>
      <w:r w:rsidR="005559DE" w:rsidRPr="00521461">
        <w:t xml:space="preserve">la personne </w:t>
      </w:r>
      <w:r w:rsidRPr="00521461">
        <w:t>qui nous complimente)</w:t>
      </w:r>
      <w:r w:rsidR="008E1FBD" w:rsidRPr="00521461">
        <w:t> </w:t>
      </w:r>
      <w:r w:rsidRPr="00521461">
        <w:t xml:space="preserve">; et </w:t>
      </w:r>
      <w:r w:rsidR="002E77D0" w:rsidRPr="00521461">
        <w:t>5</w:t>
      </w:r>
      <w:r w:rsidRPr="00521461">
        <w:t>) le ressenti (p.</w:t>
      </w:r>
      <w:r w:rsidR="00F5117D" w:rsidRPr="00521461">
        <w:t xml:space="preserve"> </w:t>
      </w:r>
      <w:r w:rsidRPr="00521461">
        <w:t xml:space="preserve">ex., ressentir de la fierté). Un certain nombre de modèles proposent que ces réponses se coordonnent très rapidement. En effet, en termes de dynamique temporelle, les émotions sont typiquement considérées </w:t>
      </w:r>
      <w:proofErr w:type="spellStart"/>
      <w:r w:rsidRPr="00521461">
        <w:t>comme</w:t>
      </w:r>
      <w:proofErr w:type="spellEnd"/>
      <w:r w:rsidRPr="00521461">
        <w:t xml:space="preserve"> </w:t>
      </w:r>
      <w:proofErr w:type="spellStart"/>
      <w:r w:rsidRPr="00521461">
        <w:t>ayant</w:t>
      </w:r>
      <w:proofErr w:type="spellEnd"/>
      <w:r w:rsidRPr="00521461">
        <w:t xml:space="preserve"> </w:t>
      </w:r>
      <w:proofErr w:type="spellStart"/>
      <w:r w:rsidRPr="00521461">
        <w:t>une</w:t>
      </w:r>
      <w:proofErr w:type="spellEnd"/>
      <w:r w:rsidRPr="00521461">
        <w:t xml:space="preserve"> </w:t>
      </w:r>
      <w:proofErr w:type="spellStart"/>
      <w:r w:rsidRPr="00521461">
        <w:t>durée</w:t>
      </w:r>
      <w:proofErr w:type="spellEnd"/>
      <w:r w:rsidRPr="00521461">
        <w:t xml:space="preserve"> </w:t>
      </w:r>
      <w:proofErr w:type="spellStart"/>
      <w:r w:rsidRPr="00521461">
        <w:t>brève</w:t>
      </w:r>
      <w:proofErr w:type="spellEnd"/>
      <w:r w:rsidRPr="00521461">
        <w:t xml:space="preserve"> (</w:t>
      </w:r>
      <w:proofErr w:type="spellStart"/>
      <w:r w:rsidRPr="00521461">
        <w:t>quelques</w:t>
      </w:r>
      <w:proofErr w:type="spellEnd"/>
      <w:r w:rsidRPr="00521461">
        <w:t xml:space="preserve"> </w:t>
      </w:r>
      <w:proofErr w:type="spellStart"/>
      <w:r w:rsidRPr="00521461">
        <w:t>secondes</w:t>
      </w:r>
      <w:proofErr w:type="spellEnd"/>
      <w:r w:rsidRPr="00521461">
        <w:t xml:space="preserve"> </w:t>
      </w:r>
      <w:proofErr w:type="spellStart"/>
      <w:r w:rsidRPr="00521461">
        <w:t>ou</w:t>
      </w:r>
      <w:proofErr w:type="spellEnd"/>
      <w:r w:rsidRPr="00521461">
        <w:t xml:space="preserve"> </w:t>
      </w:r>
      <w:proofErr w:type="spellStart"/>
      <w:r w:rsidRPr="00521461">
        <w:t>minutes</w:t>
      </w:r>
      <w:proofErr w:type="spellEnd"/>
      <w:r w:rsidRPr="00521461">
        <w:t xml:space="preserve">) en </w:t>
      </w:r>
      <w:proofErr w:type="spellStart"/>
      <w:r w:rsidRPr="00521461">
        <w:t>comparaison</w:t>
      </w:r>
      <w:proofErr w:type="spellEnd"/>
      <w:r w:rsidRPr="00521461">
        <w:t xml:space="preserve"> </w:t>
      </w:r>
      <w:proofErr w:type="spellStart"/>
      <w:r w:rsidR="00BC5EA3" w:rsidRPr="00521461">
        <w:t>aux</w:t>
      </w:r>
      <w:proofErr w:type="spellEnd"/>
      <w:r w:rsidRPr="00521461">
        <w:t xml:space="preserve"> </w:t>
      </w:r>
      <w:proofErr w:type="spellStart"/>
      <w:r w:rsidRPr="00521461">
        <w:t>autres</w:t>
      </w:r>
      <w:proofErr w:type="spellEnd"/>
      <w:r w:rsidRPr="00521461">
        <w:t xml:space="preserve"> </w:t>
      </w:r>
      <w:proofErr w:type="spellStart"/>
      <w:r w:rsidRPr="00521461">
        <w:t>phénomènes</w:t>
      </w:r>
      <w:proofErr w:type="spellEnd"/>
      <w:r w:rsidRPr="00521461">
        <w:t xml:space="preserve"> </w:t>
      </w:r>
      <w:proofErr w:type="spellStart"/>
      <w:r w:rsidRPr="00521461">
        <w:t>affectifs</w:t>
      </w:r>
      <w:proofErr w:type="spellEnd"/>
      <w:r w:rsidRPr="00521461">
        <w:t xml:space="preserve"> (p.</w:t>
      </w:r>
      <w:r w:rsidR="00F5117D" w:rsidRPr="00521461">
        <w:t xml:space="preserve"> </w:t>
      </w:r>
      <w:r w:rsidRPr="00521461">
        <w:t xml:space="preserve">ex., </w:t>
      </w:r>
      <w:proofErr w:type="spellStart"/>
      <w:r w:rsidR="00751648" w:rsidRPr="00521461">
        <w:t>les</w:t>
      </w:r>
      <w:proofErr w:type="spellEnd"/>
      <w:r w:rsidR="00751648" w:rsidRPr="00521461">
        <w:t xml:space="preserve"> </w:t>
      </w:r>
      <w:proofErr w:type="spellStart"/>
      <w:r w:rsidRPr="00521461">
        <w:t>humeurs</w:t>
      </w:r>
      <w:proofErr w:type="spellEnd"/>
      <w:r w:rsidRPr="00521461">
        <w:t xml:space="preserve">, </w:t>
      </w:r>
      <w:proofErr w:type="spellStart"/>
      <w:r w:rsidR="00751648" w:rsidRPr="00521461">
        <w:t>les</w:t>
      </w:r>
      <w:proofErr w:type="spellEnd"/>
      <w:r w:rsidR="00751648" w:rsidRPr="00521461">
        <w:t xml:space="preserve"> </w:t>
      </w:r>
      <w:proofErr w:type="spellStart"/>
      <w:r w:rsidRPr="00521461">
        <w:t>préférences</w:t>
      </w:r>
      <w:proofErr w:type="spellEnd"/>
      <w:r w:rsidR="00751648" w:rsidRPr="00521461">
        <w:t xml:space="preserve"> </w:t>
      </w:r>
      <w:proofErr w:type="spellStart"/>
      <w:r w:rsidRPr="00521461">
        <w:t>ou</w:t>
      </w:r>
      <w:proofErr w:type="spellEnd"/>
      <w:r w:rsidRPr="00521461">
        <w:t xml:space="preserve"> </w:t>
      </w:r>
      <w:proofErr w:type="spellStart"/>
      <w:r w:rsidR="00751648" w:rsidRPr="00521461">
        <w:t>les</w:t>
      </w:r>
      <w:proofErr w:type="spellEnd"/>
      <w:r w:rsidR="00751648" w:rsidRPr="00521461">
        <w:t xml:space="preserve"> </w:t>
      </w:r>
      <w:proofErr w:type="spellStart"/>
      <w:r w:rsidRPr="00521461">
        <w:t>dispositions</w:t>
      </w:r>
      <w:proofErr w:type="spellEnd"/>
      <w:r w:rsidRPr="00521461">
        <w:t xml:space="preserve"> </w:t>
      </w:r>
      <w:r w:rsidR="00D6413D" w:rsidRPr="00153133">
        <w:rPr>
          <w:noProof/>
        </w:rPr>
        <mc:AlternateContent>
          <mc:Choice Requires="wps">
            <w:drawing>
              <wp:anchor distT="45720" distB="45720" distL="46990" distR="46990" simplePos="0" relativeHeight="251658240" behindDoc="0" locked="0" layoutInCell="1" allowOverlap="0" wp14:anchorId="7D34C44F" wp14:editId="4AA2358F">
                <wp:simplePos x="0" y="0"/>
                <wp:positionH relativeFrom="column">
                  <wp:posOffset>-900818</wp:posOffset>
                </wp:positionH>
                <wp:positionV relativeFrom="paragraph">
                  <wp:posOffset>2050069</wp:posOffset>
                </wp:positionV>
                <wp:extent cx="6360160" cy="534035"/>
                <wp:effectExtent l="0" t="0" r="0" b="0"/>
                <wp:wrapTopAndBottom/>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160" cy="534035"/>
                        </a:xfrm>
                        <a:prstGeom prst="rect">
                          <a:avLst/>
                        </a:prstGeom>
                        <a:noFill/>
                        <a:ln w="9525">
                          <a:noFill/>
                          <a:miter lim="800000"/>
                          <a:headEnd/>
                          <a:tailEnd/>
                        </a:ln>
                      </wps:spPr>
                      <wps:txbx>
                        <w:txbxContent>
                          <w:p w14:paraId="0CF01110" w14:textId="01D4AA0E" w:rsidR="004F4F86" w:rsidRPr="0047168D" w:rsidRDefault="004F4F86" w:rsidP="00C565FE">
                            <w:pPr>
                              <w:pStyle w:val="Hervorhebung1"/>
                              <w:jc w:val="both"/>
                            </w:pPr>
                            <w:r w:rsidRPr="00521461">
                              <w:t>Très concrètement, un stimulus identique, tel que la note quatre à un examen, peut déclencher de la fierté chez certains élèves ou de la déception chez d’autres selon leurs attentes personnelles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34C44F" id="_x0000_t202" coordsize="21600,21600" o:spt="202" path="m,l,21600r21600,l21600,xe">
                <v:stroke joinstyle="miter"/>
                <v:path gradientshapeok="t" o:connecttype="rect"/>
              </v:shapetype>
              <v:shape id="Text Box 217" o:spid="_x0000_s1026" type="#_x0000_t202" alt="&quot;&quot;" style="position:absolute;left:0;text-align:left;margin-left:-70.95pt;margin-top:161.4pt;width:500.8pt;height:42.0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" o:allowoverlap="f" filled="f" stroked="f">
                <v:textbox inset="29mm,,2.5mm">
                  <w:txbxContent>
                    <w:p w14:paraId="0CF01110" w14:textId="01D4AA0E" w:rsidR="004F4F86" w:rsidRPr="0047168D" w:rsidRDefault="004F4F86" w:rsidP="00C565FE">
                      <w:pPr>
                        <w:pStyle w:val="Hervorhebung1"/>
                        <w:jc w:val="both"/>
                      </w:pPr>
                      <w:r w:rsidRPr="00521461">
                        <w:t>Très concrètement, un stimulus identique, tel que la note quatre à un examen, peut déclencher de la fierté chez certains élèves ou de la déception chez d’autres selon leurs attentes personnelles</w:t>
                      </w:r>
                    </w:p>
                  </w:txbxContent>
                </v:textbox>
                <w10:wrap type="topAndBottom"/>
              </v:shape>
            </w:pict>
          </mc:Fallback>
        </mc:AlternateContent>
      </w:r>
      <w:proofErr w:type="spellStart"/>
      <w:r w:rsidRPr="00521461">
        <w:t>affectives</w:t>
      </w:r>
      <w:proofErr w:type="spellEnd"/>
      <w:r w:rsidRPr="00521461">
        <w:t>).</w:t>
      </w:r>
    </w:p>
    <w:p w14:paraId="2254FAC2" w14:textId="36A0581D" w:rsidR="000A6927" w:rsidRPr="00521461" w:rsidRDefault="000A6927" w:rsidP="00CE58BD">
      <w:pPr>
        <w:pStyle w:val="BodyText"/>
      </w:pPr>
      <w:r w:rsidRPr="00521461">
        <w:t xml:space="preserve">Notons que la plupart des théories </w:t>
      </w:r>
      <w:r w:rsidR="004C7212" w:rsidRPr="00521461">
        <w:t>concernant</w:t>
      </w:r>
      <w:r w:rsidR="00CE58BD" w:rsidRPr="00521461">
        <w:t xml:space="preserve"> les </w:t>
      </w:r>
      <w:r w:rsidRPr="00521461">
        <w:t>émotions soulignent le fait que les émotions sont typiquement à propos d’év</w:t>
      </w:r>
      <w:r w:rsidR="007931CA" w:rsidRPr="00521461">
        <w:t>è</w:t>
      </w:r>
      <w:r w:rsidRPr="00521461">
        <w:t>nements (réels ou imaginaires) qui sont pertinents (c’est-à-dire, importants) pour nos motivations du moment (p.</w:t>
      </w:r>
      <w:r w:rsidR="00F5117D" w:rsidRPr="00521461">
        <w:t xml:space="preserve"> </w:t>
      </w:r>
      <w:r w:rsidRPr="00521461">
        <w:t xml:space="preserve">ex., nos buts, </w:t>
      </w:r>
      <w:r w:rsidR="00A108C7" w:rsidRPr="00521461">
        <w:t xml:space="preserve">nos </w:t>
      </w:r>
      <w:r w:rsidRPr="00521461">
        <w:t xml:space="preserve">besoins, </w:t>
      </w:r>
      <w:r w:rsidR="00A108C7" w:rsidRPr="00521461">
        <w:t xml:space="preserve">nos </w:t>
      </w:r>
      <w:r w:rsidRPr="00521461">
        <w:t xml:space="preserve">valeurs ou </w:t>
      </w:r>
      <w:r w:rsidR="00A108C7" w:rsidRPr="00521461">
        <w:t xml:space="preserve">nos </w:t>
      </w:r>
      <w:r w:rsidRPr="00521461">
        <w:t>intérêts). Cela signifie que le même év</w:t>
      </w:r>
      <w:r w:rsidR="0051372D">
        <w:t>è</w:t>
      </w:r>
      <w:r w:rsidRPr="00521461">
        <w:t>nement peut être très pertinent pour un individu</w:t>
      </w:r>
      <w:r w:rsidR="007931CA" w:rsidRPr="00521461">
        <w:t>,</w:t>
      </w:r>
      <w:r w:rsidRPr="00521461">
        <w:t xml:space="preserve"> mais beaucoup moins pour un</w:t>
      </w:r>
      <w:r w:rsidR="00380DD4" w:rsidRPr="00521461">
        <w:t>e</w:t>
      </w:r>
      <w:r w:rsidRPr="00521461">
        <w:t xml:space="preserve"> autre</w:t>
      </w:r>
      <w:r w:rsidR="00380DD4" w:rsidRPr="00521461">
        <w:t xml:space="preserve"> personne</w:t>
      </w:r>
      <w:r w:rsidRPr="00521461">
        <w:t xml:space="preserve">. </w:t>
      </w:r>
      <w:r w:rsidR="00606A65" w:rsidRPr="00521461">
        <w:t>Très concrètement</w:t>
      </w:r>
      <w:r w:rsidRPr="00521461">
        <w:t>, un stimulus</w:t>
      </w:r>
      <w:r w:rsidR="00CC589E" w:rsidRPr="00521461">
        <w:t xml:space="preserve"> </w:t>
      </w:r>
      <w:r w:rsidRPr="00521461">
        <w:t>identique</w:t>
      </w:r>
      <w:r w:rsidR="00CA54BE" w:rsidRPr="00521461">
        <w:t xml:space="preserve">, </w:t>
      </w:r>
      <w:r w:rsidR="008A31EE" w:rsidRPr="00521461">
        <w:t>tel que la note quatre</w:t>
      </w:r>
      <w:r w:rsidR="00CA54BE" w:rsidRPr="00521461">
        <w:t xml:space="preserve"> à un examen</w:t>
      </w:r>
      <w:r w:rsidR="008A31EE" w:rsidRPr="00521461">
        <w:t xml:space="preserve">, </w:t>
      </w:r>
      <w:r w:rsidRPr="00521461">
        <w:t>peut déclencher de la fierté chez</w:t>
      </w:r>
      <w:r w:rsidR="00EE523E" w:rsidRPr="00521461">
        <w:t xml:space="preserve"> certains</w:t>
      </w:r>
      <w:r w:rsidR="00D51A5B" w:rsidRPr="00521461">
        <w:t xml:space="preserve"> </w:t>
      </w:r>
      <w:r w:rsidRPr="00521461">
        <w:t>élève</w:t>
      </w:r>
      <w:r w:rsidR="00D51A5B" w:rsidRPr="00521461">
        <w:t>s</w:t>
      </w:r>
      <w:r w:rsidRPr="00521461">
        <w:t xml:space="preserve"> </w:t>
      </w:r>
      <w:r w:rsidR="00037546" w:rsidRPr="00521461">
        <w:t xml:space="preserve">ou </w:t>
      </w:r>
      <w:r w:rsidRPr="00521461">
        <w:t xml:space="preserve">de la déception chez </w:t>
      </w:r>
      <w:r w:rsidR="00DB3D10" w:rsidRPr="00521461">
        <w:t>d’</w:t>
      </w:r>
      <w:r w:rsidRPr="00521461">
        <w:t>autre</w:t>
      </w:r>
      <w:r w:rsidR="00DB3D10" w:rsidRPr="00521461">
        <w:t>s</w:t>
      </w:r>
      <w:r w:rsidRPr="00521461">
        <w:t xml:space="preserve"> selon</w:t>
      </w:r>
      <w:r w:rsidR="00037546" w:rsidRPr="00521461">
        <w:t xml:space="preserve"> </w:t>
      </w:r>
      <w:r w:rsidR="0090356D" w:rsidRPr="00521461">
        <w:t>leur</w:t>
      </w:r>
      <w:r w:rsidRPr="00521461">
        <w:t xml:space="preserve">s attentes </w:t>
      </w:r>
      <w:r w:rsidR="00242F4C" w:rsidRPr="00521461">
        <w:t xml:space="preserve">personnelles. </w:t>
      </w:r>
      <w:r w:rsidR="003A7F8D" w:rsidRPr="00521461">
        <w:t xml:space="preserve">Le déclenchement d’une réponse émotionnelle est </w:t>
      </w:r>
      <w:r w:rsidR="0090356D" w:rsidRPr="00521461">
        <w:t xml:space="preserve">toujours </w:t>
      </w:r>
      <w:r w:rsidR="003A7F8D" w:rsidRPr="00521461">
        <w:t>caus</w:t>
      </w:r>
      <w:r w:rsidR="00C2544D" w:rsidRPr="00521461">
        <w:t>é</w:t>
      </w:r>
      <w:r w:rsidR="003A7F8D" w:rsidRPr="00521461">
        <w:t xml:space="preserve"> par l’évaluation subjective d’un évènement en fonctio</w:t>
      </w:r>
      <w:r w:rsidR="007931CA" w:rsidRPr="00521461">
        <w:t>n,</w:t>
      </w:r>
      <w:r w:rsidR="003A7F8D" w:rsidRPr="00521461">
        <w:t xml:space="preserve"> </w:t>
      </w:r>
      <w:r w:rsidR="00BF13FD" w:rsidRPr="00521461">
        <w:t xml:space="preserve">notamment des motivations de l’individu. Une fois déclenchée, l’émotion </w:t>
      </w:r>
      <w:r w:rsidR="00C30771" w:rsidRPr="00521461">
        <w:t>module</w:t>
      </w:r>
      <w:r w:rsidR="00BF13FD" w:rsidRPr="00521461">
        <w:t xml:space="preserve"> de nombreux pro</w:t>
      </w:r>
      <w:r w:rsidR="00DD7C3A" w:rsidRPr="00521461">
        <w:t>c</w:t>
      </w:r>
      <w:r w:rsidR="00BF13FD" w:rsidRPr="00521461">
        <w:t>essus cognitifs tel</w:t>
      </w:r>
      <w:r w:rsidR="007931CA" w:rsidRPr="00521461">
        <w:t>s</w:t>
      </w:r>
      <w:r w:rsidR="00BF13FD" w:rsidRPr="00521461">
        <w:t xml:space="preserve"> que l’attention, la mémoire et la prise de d</w:t>
      </w:r>
      <w:r w:rsidR="007931CA" w:rsidRPr="00521461">
        <w:t>é</w:t>
      </w:r>
      <w:r w:rsidR="00BF13FD" w:rsidRPr="00521461">
        <w:t>cision (</w:t>
      </w:r>
      <w:r w:rsidR="00C2544D" w:rsidRPr="00521461">
        <w:t>voir Figure</w:t>
      </w:r>
      <w:r w:rsidR="00201967" w:rsidRPr="00521461">
        <w:t> </w:t>
      </w:r>
      <w:r w:rsidR="00C2544D" w:rsidRPr="00521461">
        <w:t>1).</w:t>
      </w:r>
      <w:r w:rsidR="00B91122" w:rsidRPr="00521461">
        <w:t xml:space="preserve"> </w:t>
      </w:r>
      <w:r w:rsidR="002D13C8" w:rsidRPr="00521461">
        <w:t xml:space="preserve">Deux de ces processus </w:t>
      </w:r>
      <w:r w:rsidR="008F00E0" w:rsidRPr="00521461">
        <w:t>(l’attention et la mémoire) sont discutés ci-dessous</w:t>
      </w:r>
      <w:r w:rsidR="00A95AF6" w:rsidRPr="00521461">
        <w:t>,</w:t>
      </w:r>
      <w:r w:rsidR="008F00E0" w:rsidRPr="00521461">
        <w:t xml:space="preserve"> car il</w:t>
      </w:r>
      <w:r w:rsidR="00020797" w:rsidRPr="00521461">
        <w:t>s</w:t>
      </w:r>
      <w:r w:rsidR="008F00E0" w:rsidRPr="00521461">
        <w:t xml:space="preserve"> </w:t>
      </w:r>
      <w:r w:rsidR="00020797" w:rsidRPr="00521461">
        <w:t>jouent</w:t>
      </w:r>
      <w:r w:rsidR="008F00E0" w:rsidRPr="00521461">
        <w:t xml:space="preserve"> un rôle central dans l’apprentissage. </w:t>
      </w:r>
      <w:r w:rsidR="00520BCD" w:rsidRPr="00521461">
        <w:t>D’autres processus tels que la prise de décision, le langage</w:t>
      </w:r>
      <w:r w:rsidR="00020797" w:rsidRPr="00521461">
        <w:t>, le jugement moral</w:t>
      </w:r>
      <w:r w:rsidR="00520BCD" w:rsidRPr="00521461">
        <w:t xml:space="preserve"> ou encore </w:t>
      </w:r>
      <w:r w:rsidR="00A37B09" w:rsidRPr="00521461">
        <w:t>l’action</w:t>
      </w:r>
      <w:r w:rsidR="00D62DEF" w:rsidRPr="00521461">
        <w:t xml:space="preserve"> sont également modulés par l’émotion</w:t>
      </w:r>
      <w:r w:rsidR="00A37B09" w:rsidRPr="00521461">
        <w:t>, mais ne sont pas traités ici</w:t>
      </w:r>
      <w:r w:rsidR="004611BA" w:rsidRPr="00521461">
        <w:t>, pour des raisons d’espace et car</w:t>
      </w:r>
      <w:r w:rsidR="00A95AF6" w:rsidRPr="00521461">
        <w:t>,</w:t>
      </w:r>
      <w:r w:rsidR="004611BA" w:rsidRPr="00521461">
        <w:t xml:space="preserve"> ils sous-tendent moins directement les apprentissages</w:t>
      </w:r>
      <w:r w:rsidR="00E45AF3" w:rsidRPr="00521461">
        <w:t xml:space="preserve"> scolaires</w:t>
      </w:r>
      <w:r w:rsidR="004611BA" w:rsidRPr="00521461">
        <w:t>.</w:t>
      </w:r>
      <w:r w:rsidR="006629A5" w:rsidRPr="00521461">
        <w:t xml:space="preserve"> </w:t>
      </w:r>
      <w:r w:rsidR="00860B02" w:rsidRPr="00521461">
        <w:t xml:space="preserve">En plus des effets de l’émotion sur l’attention et l’a mémoire, nous discutons également dans les </w:t>
      </w:r>
      <w:r w:rsidR="00332858" w:rsidRPr="00521461">
        <w:t xml:space="preserve">sections </w:t>
      </w:r>
      <w:r w:rsidR="00256515" w:rsidRPr="00521461">
        <w:t>suivant</w:t>
      </w:r>
      <w:r w:rsidR="00332858" w:rsidRPr="00521461">
        <w:t>e</w:t>
      </w:r>
      <w:r w:rsidR="007931CA" w:rsidRPr="00521461">
        <w:t>s</w:t>
      </w:r>
      <w:r w:rsidR="00860B02" w:rsidRPr="00521461">
        <w:t xml:space="preserve"> les rôles de deux familles d’émotions déterminantes pour les apprentissages : les émotions d’accomplissement et les émotions épistémiques.</w:t>
      </w:r>
      <w:r w:rsidR="00D023D2" w:rsidRPr="00521461">
        <w:t xml:space="preserve"> </w:t>
      </w:r>
    </w:p>
    <w:p w14:paraId="0AE215DB" w14:textId="4209E1CB" w:rsidR="001616DE" w:rsidRPr="00521461" w:rsidRDefault="001616DE" w:rsidP="005E5030">
      <w:pPr>
        <w:pStyle w:val="LegendeAbbildung"/>
        <w:rPr>
          <w:b/>
        </w:rPr>
      </w:pPr>
      <w:r w:rsidRPr="00521461">
        <w:t>Figure</w:t>
      </w:r>
      <w:r w:rsidR="00201967" w:rsidRPr="00521461">
        <w:t> </w:t>
      </w:r>
      <w:r>
        <w:fldChar w:fldCharType="begin"/>
      </w:r>
      <w:r>
        <w:instrText xml:space="preserve"> SEQ Figure \* ARABIC </w:instrText>
      </w:r>
      <w:r>
        <w:fldChar w:fldCharType="separate"/>
      </w:r>
      <w:r w:rsidR="00737F5E">
        <w:rPr>
          <w:noProof/>
        </w:rPr>
        <w:t>1</w:t>
      </w:r>
      <w:r>
        <w:rPr>
          <w:noProof/>
        </w:rPr>
        <w:fldChar w:fldCharType="end"/>
      </w:r>
      <w:r w:rsidR="005E5030" w:rsidRPr="00521461">
        <w:t xml:space="preserve"> : </w:t>
      </w:r>
      <w:r w:rsidR="004C6492" w:rsidRPr="00521461">
        <w:t>Modèle de</w:t>
      </w:r>
      <w:r w:rsidR="00DC52C8" w:rsidRPr="00521461">
        <w:t xml:space="preserve"> décl</w:t>
      </w:r>
      <w:r w:rsidR="00AC58BC" w:rsidRPr="00521461">
        <w:t>e</w:t>
      </w:r>
      <w:r w:rsidR="00DC52C8" w:rsidRPr="00521461">
        <w:t>nchement des</w:t>
      </w:r>
      <w:r w:rsidR="004C6492" w:rsidRPr="00521461">
        <w:t xml:space="preserve"> émotions</w:t>
      </w:r>
      <w:r w:rsidR="00B7545A" w:rsidRPr="00521461">
        <w:t xml:space="preserve"> </w:t>
      </w:r>
      <w:r w:rsidR="00784239" w:rsidRPr="00521461">
        <w:t>(</w:t>
      </w:r>
      <w:r w:rsidR="00A43809" w:rsidRPr="00521461">
        <w:t>adapté de Pool &amp; Sander, 2021)</w:t>
      </w:r>
    </w:p>
    <w:p w14:paraId="2CACC073" w14:textId="1BA51589" w:rsidR="001D104B" w:rsidRPr="00521461" w:rsidRDefault="004C6492" w:rsidP="00C565FE">
      <w:pPr>
        <w:pStyle w:val="ImageCaption"/>
      </w:pPr>
      <w:r w:rsidRPr="00521461">
        <w:rPr>
          <w:noProof/>
        </w:rPr>
        <w:drawing>
          <wp:inline distT="0" distB="0" distL="0" distR="0" wp14:anchorId="408ACBE4" wp14:editId="528DA81E">
            <wp:extent cx="5742633" cy="2527566"/>
            <wp:effectExtent l="0" t="0" r="0" b="6350"/>
            <wp:docPr id="1417841803" name="Picture 1417841803" descr="Illustration du modèle de déclanchement des émotions selon les propos explicité dans l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41803" name="Image 1417841803" descr="Illustration du modèle de déclanchement des émotions selon les propos explicité dans le tex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9348" cy="2539324"/>
                    </a:xfrm>
                    <a:prstGeom prst="rect">
                      <a:avLst/>
                    </a:prstGeom>
                  </pic:spPr>
                </pic:pic>
              </a:graphicData>
            </a:graphic>
          </wp:inline>
        </w:drawing>
      </w:r>
    </w:p>
    <w:p w14:paraId="3CA1025E" w14:textId="77777777" w:rsidR="004F4F86" w:rsidRDefault="004F4F86">
      <w:pPr>
        <w:spacing w:after="200" w:line="240" w:lineRule="auto"/>
        <w:rPr>
          <w:rFonts w:eastAsiaTheme="majorEastAsia" w:cs="Open Sans SemiCondensed"/>
          <w:b/>
          <w:bCs/>
          <w:color w:val="000000" w:themeColor="text1"/>
          <w:sz w:val="24"/>
          <w:szCs w:val="32"/>
        </w:rPr>
      </w:pPr>
      <w:r>
        <w:br w:type="page"/>
      </w:r>
    </w:p>
    <w:p w14:paraId="7BEB6DFF" w14:textId="24B1F541" w:rsidR="0060717E" w:rsidRPr="00521461" w:rsidRDefault="00CD4081" w:rsidP="004127EC">
      <w:pPr>
        <w:pStyle w:val="Heading1"/>
        <w:rPr>
          <w:i/>
        </w:rPr>
      </w:pPr>
      <w:r w:rsidRPr="00521461">
        <w:t>L’o</w:t>
      </w:r>
      <w:r w:rsidR="006626C4" w:rsidRPr="00521461">
        <w:t>rientation attentionnelle par les stimul</w:t>
      </w:r>
      <w:r w:rsidR="001B6FB9">
        <w:t>us</w:t>
      </w:r>
      <w:r w:rsidR="006626C4" w:rsidRPr="00521461">
        <w:t xml:space="preserve"> émotionnels</w:t>
      </w:r>
    </w:p>
    <w:p w14:paraId="6A073EEF" w14:textId="3D76DAB2" w:rsidR="007A6A75" w:rsidRPr="00521461" w:rsidRDefault="00D31E5A" w:rsidP="006C72EE">
      <w:pPr>
        <w:pStyle w:val="BodyText"/>
      </w:pPr>
      <w:r w:rsidRPr="00521461">
        <w:t>L’</w:t>
      </w:r>
      <w:r w:rsidR="007A6A75" w:rsidRPr="00521461">
        <w:t xml:space="preserve">évaluation </w:t>
      </w:r>
      <w:r w:rsidR="008C4222" w:rsidRPr="00521461">
        <w:t xml:space="preserve">subjective </w:t>
      </w:r>
      <w:r w:rsidR="007A6A75" w:rsidRPr="00521461">
        <w:t>d’un stimulus</w:t>
      </w:r>
      <w:r w:rsidR="00D51459" w:rsidRPr="00521461">
        <w:t>, qu’il ait une valeur affective</w:t>
      </w:r>
      <w:r w:rsidR="00B92DEB" w:rsidRPr="00521461">
        <w:t xml:space="preserve"> </w:t>
      </w:r>
      <w:r w:rsidRPr="00521461">
        <w:t xml:space="preserve">agréable ou </w:t>
      </w:r>
      <w:r w:rsidR="009A5AC8" w:rsidRPr="00521461">
        <w:t>désagréable</w:t>
      </w:r>
      <w:r w:rsidR="00B92DEB" w:rsidRPr="00521461">
        <w:t>,</w:t>
      </w:r>
      <w:r w:rsidR="00A745E0" w:rsidRPr="00521461">
        <w:t xml:space="preserve"> a comme effet </w:t>
      </w:r>
      <w:r w:rsidR="00215764" w:rsidRPr="00521461">
        <w:t xml:space="preserve">rapide </w:t>
      </w:r>
      <w:r w:rsidR="00A745E0" w:rsidRPr="00521461">
        <w:t>d’</w:t>
      </w:r>
      <w:r w:rsidR="007A6A75" w:rsidRPr="00521461">
        <w:t xml:space="preserve">orienter notre attention (Pool et al., 2016). Ce </w:t>
      </w:r>
      <w:r w:rsidR="008E0F1C" w:rsidRPr="00521461">
        <w:t>processus</w:t>
      </w:r>
      <w:r w:rsidR="007A6A75" w:rsidRPr="00521461">
        <w:t xml:space="preserve"> est favorable aux apprentissages scolaires dès lors que </w:t>
      </w:r>
      <w:r w:rsidR="00231C1F" w:rsidRPr="00521461">
        <w:t>les stimul</w:t>
      </w:r>
      <w:r w:rsidR="001B6FB9">
        <w:t>us</w:t>
      </w:r>
      <w:r w:rsidR="00231C1F" w:rsidRPr="00521461">
        <w:t xml:space="preserve"> </w:t>
      </w:r>
      <w:r w:rsidR="007A6A75" w:rsidRPr="00521461">
        <w:t>émotionnel</w:t>
      </w:r>
      <w:r w:rsidR="00231C1F" w:rsidRPr="00521461">
        <w:t>s</w:t>
      </w:r>
      <w:r w:rsidR="007A6A75" w:rsidRPr="00521461">
        <w:t xml:space="preserve"> </w:t>
      </w:r>
      <w:r w:rsidR="00231C1F" w:rsidRPr="00521461">
        <w:t xml:space="preserve">sont </w:t>
      </w:r>
      <w:r w:rsidR="007A6A75" w:rsidRPr="00521461">
        <w:t>suffisamment lié</w:t>
      </w:r>
      <w:r w:rsidR="00231C1F" w:rsidRPr="00521461">
        <w:t>s</w:t>
      </w:r>
      <w:r w:rsidR="007A6A75" w:rsidRPr="00521461">
        <w:t xml:space="preserve"> </w:t>
      </w:r>
      <w:r w:rsidR="00F17B75" w:rsidRPr="00521461">
        <w:t xml:space="preserve">à </w:t>
      </w:r>
      <w:r w:rsidR="007A6A75" w:rsidRPr="00521461">
        <w:t xml:space="preserve">l’information à apprendre. En revanche, ce type d’attention est susceptible d’interférer avec </w:t>
      </w:r>
      <w:r w:rsidR="00705067" w:rsidRPr="00521461">
        <w:t>les</w:t>
      </w:r>
      <w:r w:rsidR="007A6A75" w:rsidRPr="00521461">
        <w:t xml:space="preserve"> apprentissages lorsque </w:t>
      </w:r>
      <w:r w:rsidR="00705067" w:rsidRPr="00521461">
        <w:t>les stimul</w:t>
      </w:r>
      <w:r w:rsidR="001B6FB9">
        <w:t>us</w:t>
      </w:r>
      <w:r w:rsidR="00705067" w:rsidRPr="00521461">
        <w:t xml:space="preserve"> </w:t>
      </w:r>
      <w:r w:rsidR="007A6A75" w:rsidRPr="00521461">
        <w:t>émotionnel</w:t>
      </w:r>
      <w:r w:rsidR="00705067" w:rsidRPr="00521461">
        <w:t>s sont</w:t>
      </w:r>
      <w:r w:rsidR="007A6A75" w:rsidRPr="00521461">
        <w:t xml:space="preserve"> mis en compétition avec l’information à apprendre.</w:t>
      </w:r>
      <w:r w:rsidR="00717F5C" w:rsidRPr="00521461">
        <w:t xml:space="preserve"> </w:t>
      </w:r>
      <w:r w:rsidR="00054971" w:rsidRPr="00521461">
        <w:t>Par exemple, si un</w:t>
      </w:r>
      <w:r w:rsidR="00E3334B" w:rsidRPr="00521461">
        <w:t xml:space="preserve"> élève oriente son attention vers </w:t>
      </w:r>
      <w:r w:rsidR="00C97062" w:rsidRPr="00521461">
        <w:t>un</w:t>
      </w:r>
      <w:r w:rsidR="00B352AA" w:rsidRPr="00521461">
        <w:t xml:space="preserve"> </w:t>
      </w:r>
      <w:r w:rsidR="00015FA6" w:rsidRPr="00521461">
        <w:t xml:space="preserve">poster émotionnel </w:t>
      </w:r>
      <w:r w:rsidR="00386603" w:rsidRPr="00521461">
        <w:t>sur un mur de</w:t>
      </w:r>
      <w:r w:rsidR="00015FA6" w:rsidRPr="00521461">
        <w:t xml:space="preserve"> la classe</w:t>
      </w:r>
      <w:r w:rsidR="001F7029" w:rsidRPr="00521461">
        <w:t xml:space="preserve"> alors que l’enseignant</w:t>
      </w:r>
      <w:r w:rsidR="00377EF4" w:rsidRPr="00521461">
        <w:t>e ou l’enseignant</w:t>
      </w:r>
      <w:r w:rsidR="001F7029" w:rsidRPr="00521461">
        <w:t xml:space="preserve"> </w:t>
      </w:r>
      <w:r w:rsidR="00386603" w:rsidRPr="00521461">
        <w:t>affiche en même temps une information moins émotionnelle à retenir (p.ex., une liste de mots de vocabulaire dans une langue étrangère), il est possible que l’attention de l’élève soit moins orienté</w:t>
      </w:r>
      <w:r w:rsidR="00990936">
        <w:t>e</w:t>
      </w:r>
      <w:r w:rsidR="00386603" w:rsidRPr="00521461">
        <w:t xml:space="preserve"> vers la liste</w:t>
      </w:r>
      <w:r w:rsidR="00175C5A" w:rsidRPr="00521461">
        <w:t xml:space="preserve"> de vocabulaire</w:t>
      </w:r>
      <w:r w:rsidR="00386603" w:rsidRPr="00521461">
        <w:t>.</w:t>
      </w:r>
      <w:r w:rsidR="00175C5A" w:rsidRPr="00521461">
        <w:t xml:space="preserve"> </w:t>
      </w:r>
      <w:r w:rsidR="00BA4D24" w:rsidRPr="00521461">
        <w:t>Il pourrait</w:t>
      </w:r>
      <w:r w:rsidR="00593F1B" w:rsidRPr="00521461">
        <w:t xml:space="preserve"> </w:t>
      </w:r>
      <w:r w:rsidR="00BA4D24" w:rsidRPr="00521461">
        <w:t>être recommandé dans ce cas de plutôt, par exemple, présenter le vocabulaire dans un contexte émotionnel</w:t>
      </w:r>
      <w:r w:rsidR="00407547" w:rsidRPr="00521461">
        <w:t xml:space="preserve"> (p.ex., une histoire pertinente pour l’élève).</w:t>
      </w:r>
    </w:p>
    <w:p w14:paraId="35D42CA0" w14:textId="7D414E65" w:rsidR="007A6A75" w:rsidRPr="00521461" w:rsidRDefault="00FB701D" w:rsidP="006C72EE">
      <w:pPr>
        <w:pStyle w:val="BodyText"/>
      </w:pPr>
      <w:r w:rsidRPr="00521461">
        <w:t xml:space="preserve">En plus </w:t>
      </w:r>
      <w:r w:rsidR="007A6A75" w:rsidRPr="00521461">
        <w:t xml:space="preserve">des effets </w:t>
      </w:r>
      <w:r w:rsidR="00AF03EA" w:rsidRPr="00521461">
        <w:t xml:space="preserve">rapides </w:t>
      </w:r>
      <w:r w:rsidR="00F43254" w:rsidRPr="00521461">
        <w:t xml:space="preserve">qu’ont les </w:t>
      </w:r>
      <w:r w:rsidR="001002AB" w:rsidRPr="00521461">
        <w:t>stimul</w:t>
      </w:r>
      <w:r w:rsidR="001B6FB9">
        <w:t>us</w:t>
      </w:r>
      <w:r w:rsidR="001002AB" w:rsidRPr="00521461">
        <w:t xml:space="preserve"> </w:t>
      </w:r>
      <w:r w:rsidR="007A6A75" w:rsidRPr="00521461">
        <w:t>émotionnels sur l</w:t>
      </w:r>
      <w:r w:rsidR="00662684" w:rsidRPr="00521461">
        <w:t>’</w:t>
      </w:r>
      <w:r w:rsidR="007A6A75" w:rsidRPr="00521461">
        <w:t xml:space="preserve">attention spatiale et temporelle, il a été </w:t>
      </w:r>
      <w:r w:rsidR="004C12B2" w:rsidRPr="00521461">
        <w:t xml:space="preserve">démontré </w:t>
      </w:r>
      <w:r w:rsidR="007A6A75" w:rsidRPr="00521461">
        <w:t xml:space="preserve">que les émotions positives (c’est-à-dire agréables à ressentir) </w:t>
      </w:r>
      <w:r w:rsidR="00AF03EA" w:rsidRPr="00521461">
        <w:t>ont le potentiel d’</w:t>
      </w:r>
      <w:r w:rsidR="007A6A75" w:rsidRPr="00521461">
        <w:t>augmenter la flexibilité attentionnelle, permettant par exemple de passer plus facilement d’une tâche à une autre (Paul et al., 2021).</w:t>
      </w:r>
    </w:p>
    <w:p w14:paraId="2FEE2C87" w14:textId="5F0B407F" w:rsidR="00732166" w:rsidRPr="00521461" w:rsidRDefault="00D1385C" w:rsidP="004127EC">
      <w:pPr>
        <w:pStyle w:val="Heading1"/>
      </w:pPr>
      <w:r w:rsidRPr="00521461">
        <w:t>La f</w:t>
      </w:r>
      <w:r w:rsidR="00732166" w:rsidRPr="00521461">
        <w:t xml:space="preserve">acilitation mnésique </w:t>
      </w:r>
      <w:r w:rsidR="00B24300" w:rsidRPr="00521461">
        <w:t xml:space="preserve">par </w:t>
      </w:r>
      <w:r w:rsidR="00732166" w:rsidRPr="00521461">
        <w:t>les stimul</w:t>
      </w:r>
      <w:r w:rsidR="001B6FB9">
        <w:t>us</w:t>
      </w:r>
      <w:r w:rsidR="00732166" w:rsidRPr="00521461">
        <w:t xml:space="preserve"> émotionnels</w:t>
      </w:r>
    </w:p>
    <w:p w14:paraId="70B8C593" w14:textId="60AF5511" w:rsidR="00A11BB4" w:rsidRPr="00521461" w:rsidRDefault="00612891" w:rsidP="006C72EE">
      <w:pPr>
        <w:pStyle w:val="BodyText"/>
      </w:pPr>
      <w:r w:rsidRPr="00521461">
        <w:t>L</w:t>
      </w:r>
      <w:r w:rsidR="001F6C66" w:rsidRPr="00521461">
        <w:t>’étude</w:t>
      </w:r>
      <w:r w:rsidRPr="00521461">
        <w:t xml:space="preserve"> </w:t>
      </w:r>
      <w:r w:rsidR="001F6C66" w:rsidRPr="00521461">
        <w:t xml:space="preserve">des </w:t>
      </w:r>
      <w:r w:rsidRPr="00521461">
        <w:t>effets des émotions sur l</w:t>
      </w:r>
      <w:r w:rsidR="001F6C66" w:rsidRPr="00521461">
        <w:t>a mémoire</w:t>
      </w:r>
      <w:r w:rsidR="00B24300" w:rsidRPr="00521461">
        <w:t xml:space="preserve"> </w:t>
      </w:r>
      <w:r w:rsidR="004E65F4" w:rsidRPr="00521461">
        <w:t>à</w:t>
      </w:r>
      <w:r w:rsidR="00B24300" w:rsidRPr="00521461">
        <w:t xml:space="preserve"> long terme</w:t>
      </w:r>
      <w:r w:rsidR="001F6C66" w:rsidRPr="00521461">
        <w:t xml:space="preserve"> </w:t>
      </w:r>
      <w:r w:rsidR="002C1D28" w:rsidRPr="00521461">
        <w:t xml:space="preserve">indique que, </w:t>
      </w:r>
      <w:r w:rsidRPr="00521461">
        <w:t xml:space="preserve">pour la mémoire implicite </w:t>
      </w:r>
      <w:r w:rsidR="00527E07" w:rsidRPr="00521461">
        <w:t>comme</w:t>
      </w:r>
      <w:r w:rsidR="002C1D28" w:rsidRPr="00521461">
        <w:t xml:space="preserve"> pour</w:t>
      </w:r>
      <w:r w:rsidRPr="00521461">
        <w:t xml:space="preserve"> la mémoire </w:t>
      </w:r>
      <w:r w:rsidR="00801755" w:rsidRPr="00521461">
        <w:t>explicite</w:t>
      </w:r>
      <w:r w:rsidRPr="00521461">
        <w:t xml:space="preserve">, les </w:t>
      </w:r>
      <w:r w:rsidR="00BC57B4" w:rsidRPr="00521461">
        <w:t>stimul</w:t>
      </w:r>
      <w:r w:rsidR="001B6FB9">
        <w:t>us</w:t>
      </w:r>
      <w:r w:rsidR="00BC57B4" w:rsidRPr="00521461">
        <w:t xml:space="preserve"> émotionnels </w:t>
      </w:r>
      <w:r w:rsidR="00527E07" w:rsidRPr="00521461">
        <w:t xml:space="preserve">peuvent </w:t>
      </w:r>
      <w:r w:rsidRPr="00521461">
        <w:t xml:space="preserve">faciliter les processus mnésiques à </w:t>
      </w:r>
      <w:r w:rsidR="00C266D1" w:rsidRPr="00521461">
        <w:t>l</w:t>
      </w:r>
      <w:r w:rsidRPr="00521461">
        <w:t>’encodage</w:t>
      </w:r>
      <w:r w:rsidR="005B3678">
        <w:t>,</w:t>
      </w:r>
      <w:r w:rsidR="00C266D1" w:rsidRPr="00521461">
        <w:t xml:space="preserve"> mais également durant la </w:t>
      </w:r>
      <w:r w:rsidRPr="00521461">
        <w:t xml:space="preserve">consolidation et </w:t>
      </w:r>
      <w:r w:rsidR="00C266D1" w:rsidRPr="00521461">
        <w:t>lors du</w:t>
      </w:r>
      <w:r w:rsidRPr="00521461">
        <w:t xml:space="preserve"> rappel (Levine &amp; Pizarro, 2004).</w:t>
      </w:r>
      <w:r w:rsidR="00A11BB4" w:rsidRPr="00521461">
        <w:t xml:space="preserve"> </w:t>
      </w:r>
      <w:r w:rsidR="00EF5E0D" w:rsidRPr="00521461">
        <w:t>Il est ainsi pertinent pour l’enseignant</w:t>
      </w:r>
      <w:r w:rsidR="00A2636F" w:rsidRPr="00521461">
        <w:t>e ou l’enseignant</w:t>
      </w:r>
      <w:r w:rsidR="00EF5E0D" w:rsidRPr="00521461">
        <w:t xml:space="preserve"> de con</w:t>
      </w:r>
      <w:r w:rsidR="000F2742" w:rsidRPr="00521461">
        <w:t xml:space="preserve">sidérer le rôle des effets émotionnels </w:t>
      </w:r>
      <w:r w:rsidR="00507A29" w:rsidRPr="00521461">
        <w:t xml:space="preserve">à la fois quand une notion est traitée </w:t>
      </w:r>
      <w:r w:rsidR="00721B45" w:rsidRPr="00521461">
        <w:t xml:space="preserve">pour être assimilée </w:t>
      </w:r>
      <w:r w:rsidR="00507A29" w:rsidRPr="00521461">
        <w:t xml:space="preserve">et quand elle est </w:t>
      </w:r>
      <w:r w:rsidR="00721B45" w:rsidRPr="00521461">
        <w:t xml:space="preserve">rappelée pour être utilisée. </w:t>
      </w:r>
    </w:p>
    <w:p w14:paraId="0C7988C7" w14:textId="4ACF61D9" w:rsidR="008072A4" w:rsidRPr="00521461" w:rsidRDefault="00612891" w:rsidP="006C72EE">
      <w:pPr>
        <w:pStyle w:val="BodyText"/>
      </w:pPr>
      <w:r w:rsidRPr="00521461">
        <w:t xml:space="preserve">D’autre part, s’inspirant d’études chez l’animal, il a été </w:t>
      </w:r>
      <w:r w:rsidR="00AE23D4" w:rsidRPr="00521461">
        <w:t>suggéré</w:t>
      </w:r>
      <w:r w:rsidR="00F330E0" w:rsidRPr="00521461">
        <w:t xml:space="preserve"> </w:t>
      </w:r>
      <w:r w:rsidRPr="00521461">
        <w:t>que</w:t>
      </w:r>
      <w:r w:rsidR="003142B3" w:rsidRPr="00521461">
        <w:t>, chez l’humain,</w:t>
      </w:r>
      <w:r w:rsidRPr="00521461">
        <w:t xml:space="preserve"> l’état émotionnel d’un individu peut moduler </w:t>
      </w:r>
      <w:r w:rsidR="00B8570C" w:rsidRPr="00521461">
        <w:t xml:space="preserve">différemment </w:t>
      </w:r>
      <w:r w:rsidRPr="00521461">
        <w:t xml:space="preserve">la </w:t>
      </w:r>
      <w:r w:rsidR="00F75EA6" w:rsidRPr="00521461">
        <w:t>mémorisation</w:t>
      </w:r>
      <w:r w:rsidRPr="00521461">
        <w:t xml:space="preserve"> d</w:t>
      </w:r>
      <w:r w:rsidR="00F75EA6" w:rsidRPr="00521461">
        <w:t>’</w:t>
      </w:r>
      <w:r w:rsidRPr="00521461">
        <w:t xml:space="preserve">informations neutres selon l’étape mnésique concernée, avec par exemple un effet plutôt </w:t>
      </w:r>
      <w:r w:rsidR="009F0564" w:rsidRPr="00521461">
        <w:t xml:space="preserve">positif </w:t>
      </w:r>
      <w:r w:rsidRPr="00521461">
        <w:t>du stress si celui-ci se produit juste avant l’étape d’encodage ou juste avant l’étape de consolidation</w:t>
      </w:r>
      <w:r w:rsidR="007F746A" w:rsidRPr="00521461">
        <w:t> ; à</w:t>
      </w:r>
      <w:r w:rsidR="00FF4E64" w:rsidRPr="00521461">
        <w:t xml:space="preserve"> contrario, </w:t>
      </w:r>
      <w:r w:rsidRPr="00521461">
        <w:t xml:space="preserve">un effet </w:t>
      </w:r>
      <w:r w:rsidR="009F0564" w:rsidRPr="00521461">
        <w:t xml:space="preserve">négatif </w:t>
      </w:r>
      <w:r w:rsidR="00FF4E64" w:rsidRPr="00521461">
        <w:t xml:space="preserve">pourrait </w:t>
      </w:r>
      <w:r w:rsidR="000606CF" w:rsidRPr="00521461">
        <w:t>appara</w:t>
      </w:r>
      <w:r w:rsidR="00AF6B54" w:rsidRPr="00521461">
        <w:t>i</w:t>
      </w:r>
      <w:r w:rsidR="000606CF" w:rsidRPr="00521461">
        <w:t xml:space="preserve">tre </w:t>
      </w:r>
      <w:r w:rsidRPr="00521461">
        <w:t xml:space="preserve">s’il se produit </w:t>
      </w:r>
      <w:r w:rsidR="003142B3" w:rsidRPr="00521461">
        <w:t>au moment du</w:t>
      </w:r>
      <w:r w:rsidRPr="00521461">
        <w:t xml:space="preserve"> rappel ou juste avant </w:t>
      </w:r>
      <w:proofErr w:type="spellStart"/>
      <w:r w:rsidRPr="00521461">
        <w:t>l’étape</w:t>
      </w:r>
      <w:proofErr w:type="spellEnd"/>
      <w:r w:rsidRPr="00521461">
        <w:t xml:space="preserve"> de </w:t>
      </w:r>
      <w:proofErr w:type="spellStart"/>
      <w:r w:rsidRPr="00521461">
        <w:t>reconsolidation</w:t>
      </w:r>
      <w:proofErr w:type="spellEnd"/>
      <w:r w:rsidRPr="00521461">
        <w:t xml:space="preserve"> (Vogel &amp; Schwabe, 2016).</w:t>
      </w:r>
      <w:r w:rsidR="003823B0" w:rsidRPr="00521461">
        <w:t xml:space="preserve"> </w:t>
      </w:r>
    </w:p>
    <w:p w14:paraId="5C83C4BD" w14:textId="0130FF3D" w:rsidR="00A04888" w:rsidRPr="00521461" w:rsidRDefault="002F5258" w:rsidP="006C72EE">
      <w:pPr>
        <w:pStyle w:val="BodyText"/>
      </w:pPr>
      <w:r w:rsidRPr="00521461">
        <w:t xml:space="preserve">Notons également que des études </w:t>
      </w:r>
      <w:r w:rsidR="000A198A" w:rsidRPr="00521461">
        <w:t xml:space="preserve">suggèrent des effets </w:t>
      </w:r>
      <w:r w:rsidR="00082CBA" w:rsidRPr="00521461">
        <w:t xml:space="preserve">résiduels des émotions sur des situations </w:t>
      </w:r>
      <w:r w:rsidR="00844391" w:rsidRPr="00521461">
        <w:t xml:space="preserve">se produisant juste après, </w:t>
      </w:r>
      <w:proofErr w:type="spellStart"/>
      <w:r w:rsidR="00844391" w:rsidRPr="00521461">
        <w:t>sans</w:t>
      </w:r>
      <w:proofErr w:type="spellEnd"/>
      <w:r w:rsidR="00844391" w:rsidRPr="00521461">
        <w:t xml:space="preserve"> </w:t>
      </w:r>
      <w:proofErr w:type="spellStart"/>
      <w:r w:rsidR="00844391" w:rsidRPr="00521461">
        <w:t>être</w:t>
      </w:r>
      <w:proofErr w:type="spellEnd"/>
      <w:r w:rsidR="00844391" w:rsidRPr="00521461">
        <w:t xml:space="preserve"> </w:t>
      </w:r>
      <w:proofErr w:type="spellStart"/>
      <w:r w:rsidR="00844391" w:rsidRPr="00521461">
        <w:t>émotionnelles</w:t>
      </w:r>
      <w:proofErr w:type="spellEnd"/>
      <w:r w:rsidR="00844391" w:rsidRPr="00521461">
        <w:t xml:space="preserve"> </w:t>
      </w:r>
      <w:proofErr w:type="spellStart"/>
      <w:r w:rsidR="00844391" w:rsidRPr="00521461">
        <w:t>elles-mêmes</w:t>
      </w:r>
      <w:proofErr w:type="spellEnd"/>
      <w:r w:rsidR="00844391" w:rsidRPr="00521461">
        <w:t xml:space="preserve"> </w:t>
      </w:r>
      <w:r w:rsidR="00DD1213" w:rsidRPr="00521461">
        <w:t>(</w:t>
      </w:r>
      <w:proofErr w:type="spellStart"/>
      <w:r w:rsidR="00DD1213" w:rsidRPr="00521461">
        <w:t>Tambini</w:t>
      </w:r>
      <w:proofErr w:type="spellEnd"/>
      <w:r w:rsidR="00DD1213" w:rsidRPr="00521461">
        <w:t xml:space="preserve"> et al., 2017).</w:t>
      </w:r>
      <w:r w:rsidR="000A198A" w:rsidRPr="00521461">
        <w:t xml:space="preserve"> </w:t>
      </w:r>
      <w:r w:rsidR="00DD1213" w:rsidRPr="00521461">
        <w:t>De ce fait, l</w:t>
      </w:r>
      <w:r w:rsidR="00612891" w:rsidRPr="00521461">
        <w:t xml:space="preserve">es effets </w:t>
      </w:r>
      <w:r w:rsidR="00595DC6" w:rsidRPr="00521461">
        <w:t xml:space="preserve">facilitateurs </w:t>
      </w:r>
      <w:r w:rsidR="00DA73BF" w:rsidRPr="00521461">
        <w:t>de</w:t>
      </w:r>
      <w:r w:rsidR="005D13C5" w:rsidRPr="00521461">
        <w:t>s</w:t>
      </w:r>
      <w:r w:rsidR="00DA73BF" w:rsidRPr="00521461">
        <w:t xml:space="preserve"> stimul</w:t>
      </w:r>
      <w:r w:rsidR="001B6FB9">
        <w:t>us</w:t>
      </w:r>
      <w:r w:rsidR="00DA73BF" w:rsidRPr="00521461">
        <w:t xml:space="preserve"> émotionnels </w:t>
      </w:r>
      <w:r w:rsidR="005D13C5" w:rsidRPr="00521461">
        <w:t xml:space="preserve">pour </w:t>
      </w:r>
      <w:r w:rsidR="00612891" w:rsidRPr="00521461">
        <w:t xml:space="preserve">la </w:t>
      </w:r>
      <w:r w:rsidR="008B4BF7" w:rsidRPr="00521461">
        <w:t xml:space="preserve">mémorisation </w:t>
      </w:r>
      <w:r w:rsidR="00612891" w:rsidRPr="00521461">
        <w:t>d</w:t>
      </w:r>
      <w:r w:rsidR="00D10811" w:rsidRPr="00521461">
        <w:t xml:space="preserve">’informations </w:t>
      </w:r>
      <w:r w:rsidR="00612891" w:rsidRPr="00521461">
        <w:t xml:space="preserve">neutres </w:t>
      </w:r>
      <w:r w:rsidR="00537A36" w:rsidRPr="00521461">
        <w:t>son</w:t>
      </w:r>
      <w:r w:rsidR="003C2F8A" w:rsidRPr="00521461">
        <w:t>t</w:t>
      </w:r>
      <w:r w:rsidR="00612891" w:rsidRPr="00521461">
        <w:t xml:space="preserve"> pertinent</w:t>
      </w:r>
      <w:r w:rsidR="00537A36" w:rsidRPr="00521461">
        <w:t>s</w:t>
      </w:r>
      <w:r w:rsidR="00612891" w:rsidRPr="00521461">
        <w:t xml:space="preserve"> dans un contexte scolaire </w:t>
      </w:r>
      <w:r w:rsidR="0031121B" w:rsidRPr="00521461">
        <w:t xml:space="preserve">au sein </w:t>
      </w:r>
      <w:r w:rsidR="00A11ADE" w:rsidRPr="00521461">
        <w:t>duquel</w:t>
      </w:r>
      <w:r w:rsidR="00612891" w:rsidRPr="00521461">
        <w:t xml:space="preserve"> l’information </w:t>
      </w:r>
      <w:r w:rsidR="008B3904" w:rsidRPr="00521461">
        <w:t>enseignée</w:t>
      </w:r>
      <w:r w:rsidR="00612891" w:rsidRPr="00521461">
        <w:t xml:space="preserve"> </w:t>
      </w:r>
      <w:r w:rsidR="006A39CB" w:rsidRPr="00521461">
        <w:t xml:space="preserve">a </w:t>
      </w:r>
      <w:proofErr w:type="spellStart"/>
      <w:r w:rsidR="00E17903" w:rsidRPr="00521461">
        <w:t>rarement</w:t>
      </w:r>
      <w:proofErr w:type="spellEnd"/>
      <w:r w:rsidR="00E17903" w:rsidRPr="00521461">
        <w:t xml:space="preserve"> </w:t>
      </w:r>
      <w:proofErr w:type="spellStart"/>
      <w:r w:rsidR="008B3904" w:rsidRPr="00521461">
        <w:t>un</w:t>
      </w:r>
      <w:proofErr w:type="spellEnd"/>
      <w:r w:rsidR="008B3904" w:rsidRPr="00521461">
        <w:t xml:space="preserve"> </w:t>
      </w:r>
      <w:proofErr w:type="spellStart"/>
      <w:r w:rsidR="008B3904" w:rsidRPr="00521461">
        <w:t>caractère</w:t>
      </w:r>
      <w:proofErr w:type="spellEnd"/>
      <w:r w:rsidR="008B3904" w:rsidRPr="00521461">
        <w:t xml:space="preserve"> </w:t>
      </w:r>
      <w:proofErr w:type="spellStart"/>
      <w:r w:rsidR="006A39CB" w:rsidRPr="00521461">
        <w:t>émotionnel</w:t>
      </w:r>
      <w:proofErr w:type="spellEnd"/>
      <w:r w:rsidR="006A39CB" w:rsidRPr="00521461">
        <w:t xml:space="preserve"> </w:t>
      </w:r>
      <w:r w:rsidR="00D10811" w:rsidRPr="00521461">
        <w:t>(</w:t>
      </w:r>
      <w:proofErr w:type="spellStart"/>
      <w:r w:rsidR="00D10811" w:rsidRPr="00521461">
        <w:t>Tambini</w:t>
      </w:r>
      <w:proofErr w:type="spellEnd"/>
      <w:r w:rsidR="00D10811" w:rsidRPr="00521461">
        <w:t xml:space="preserve"> et al., 2017)</w:t>
      </w:r>
      <w:r w:rsidR="00612891" w:rsidRPr="00521461">
        <w:t>.</w:t>
      </w:r>
      <w:r w:rsidR="006D5220" w:rsidRPr="00521461">
        <w:t xml:space="preserve"> </w:t>
      </w:r>
    </w:p>
    <w:p w14:paraId="71263C53" w14:textId="1C2AEFC3" w:rsidR="00D4746B" w:rsidRPr="00521461" w:rsidRDefault="00612891" w:rsidP="006C72EE">
      <w:pPr>
        <w:pStyle w:val="BodyText"/>
      </w:pPr>
      <w:r w:rsidRPr="00521461">
        <w:t xml:space="preserve">Cependant, l’information à apprendre </w:t>
      </w:r>
      <w:r w:rsidR="00D34569" w:rsidRPr="00521461">
        <w:t>peut</w:t>
      </w:r>
      <w:r w:rsidR="00CE6EC9" w:rsidRPr="00521461">
        <w:t xml:space="preserve"> également</w:t>
      </w:r>
      <w:r w:rsidR="00D34569" w:rsidRPr="00521461">
        <w:t xml:space="preserve"> être </w:t>
      </w:r>
      <w:r w:rsidRPr="00521461">
        <w:t>émotionnelle en tant que telle</w:t>
      </w:r>
      <w:r w:rsidR="00222BF3" w:rsidRPr="00521461">
        <w:t xml:space="preserve">. Cela peut arriver </w:t>
      </w:r>
      <w:r w:rsidR="00AB3B79" w:rsidRPr="00521461">
        <w:t xml:space="preserve">par exemple si le thème abordé </w:t>
      </w:r>
      <w:r w:rsidR="00166895" w:rsidRPr="00521461">
        <w:t>déclenche de</w:t>
      </w:r>
      <w:r w:rsidR="00AB3B79" w:rsidRPr="00521461">
        <w:t xml:space="preserve"> la colère, </w:t>
      </w:r>
      <w:r w:rsidR="00166895" w:rsidRPr="00521461">
        <w:t xml:space="preserve">de </w:t>
      </w:r>
      <w:r w:rsidR="00AB3B79" w:rsidRPr="00521461">
        <w:t>la tristesse ou encore</w:t>
      </w:r>
      <w:r w:rsidR="00166895" w:rsidRPr="00521461">
        <w:t xml:space="preserve"> de</w:t>
      </w:r>
      <w:r w:rsidR="00AB3B79" w:rsidRPr="00521461">
        <w:t xml:space="preserve"> la fierté (p.ex. </w:t>
      </w:r>
      <w:r w:rsidR="0010115D" w:rsidRPr="00521461">
        <w:t>en Histoire</w:t>
      </w:r>
      <w:r w:rsidR="00AB3B79" w:rsidRPr="00521461">
        <w:t>)</w:t>
      </w:r>
      <w:r w:rsidR="00BD1747" w:rsidRPr="00521461">
        <w:t xml:space="preserve"> ou alors, de manière plus générale, </w:t>
      </w:r>
      <w:r w:rsidRPr="00521461">
        <w:t>lorsqu</w:t>
      </w:r>
      <w:r w:rsidR="00BD1747" w:rsidRPr="00521461">
        <w:t>e le thème</w:t>
      </w:r>
      <w:r w:rsidR="00166895" w:rsidRPr="00521461">
        <w:t xml:space="preserve"> abordé en cours </w:t>
      </w:r>
      <w:r w:rsidRPr="00521461">
        <w:t>déclenche</w:t>
      </w:r>
      <w:r w:rsidR="00166895" w:rsidRPr="00521461">
        <w:t xml:space="preserve"> un</w:t>
      </w:r>
      <w:r w:rsidR="00AE0BA0" w:rsidRPr="00521461">
        <w:t>e</w:t>
      </w:r>
      <w:r w:rsidR="00166895" w:rsidRPr="00521461">
        <w:t xml:space="preserve"> émotion particulièrement </w:t>
      </w:r>
      <w:r w:rsidR="00755351" w:rsidRPr="00521461">
        <w:t xml:space="preserve">importante dans l’enseignement : </w:t>
      </w:r>
      <w:r w:rsidR="00CB34A8" w:rsidRPr="00521461">
        <w:t>l’</w:t>
      </w:r>
      <w:r w:rsidRPr="00521461">
        <w:t xml:space="preserve">intérêt </w:t>
      </w:r>
      <w:r w:rsidR="00755351" w:rsidRPr="00521461">
        <w:t>(</w:t>
      </w:r>
      <w:r w:rsidRPr="00521461">
        <w:t xml:space="preserve">ou </w:t>
      </w:r>
      <w:r w:rsidR="00CB34A8" w:rsidRPr="00521461">
        <w:t xml:space="preserve">la </w:t>
      </w:r>
      <w:r w:rsidRPr="00521461">
        <w:t>curiosité</w:t>
      </w:r>
      <w:r w:rsidR="00755351" w:rsidRPr="00521461">
        <w:t>)</w:t>
      </w:r>
      <w:r w:rsidR="0062507C" w:rsidRPr="00521461">
        <w:t>.</w:t>
      </w:r>
      <w:r w:rsidR="00D34569" w:rsidRPr="00521461">
        <w:t xml:space="preserve"> </w:t>
      </w:r>
      <w:r w:rsidRPr="00521461">
        <w:t xml:space="preserve">Ainsi, plusieurs études ont démontré un effet </w:t>
      </w:r>
      <w:r w:rsidR="004D60F7" w:rsidRPr="00521461">
        <w:t>facilitate</w:t>
      </w:r>
      <w:r w:rsidR="00166895" w:rsidRPr="00521461">
        <w:t>u</w:t>
      </w:r>
      <w:r w:rsidR="004D60F7" w:rsidRPr="00521461">
        <w:t>r</w:t>
      </w:r>
      <w:r w:rsidRPr="00521461">
        <w:t xml:space="preserve"> de </w:t>
      </w:r>
      <w:r w:rsidR="00D66F7E" w:rsidRPr="00521461">
        <w:t>cette émotion</w:t>
      </w:r>
      <w:r w:rsidRPr="00521461">
        <w:t xml:space="preserve"> sur la mémoire avec un</w:t>
      </w:r>
      <w:r w:rsidR="00680238" w:rsidRPr="00521461">
        <w:t>e</w:t>
      </w:r>
      <w:r w:rsidRPr="00521461">
        <w:t xml:space="preserve"> meilleur</w:t>
      </w:r>
      <w:r w:rsidR="00680238" w:rsidRPr="00521461">
        <w:t>e capacité</w:t>
      </w:r>
      <w:r w:rsidR="00236583" w:rsidRPr="00521461">
        <w:t xml:space="preserve"> à se</w:t>
      </w:r>
      <w:r w:rsidRPr="00521461">
        <w:t xml:space="preserve"> rappel</w:t>
      </w:r>
      <w:r w:rsidR="005F1FD0" w:rsidRPr="00521461">
        <w:t>er</w:t>
      </w:r>
      <w:r w:rsidRPr="00521461">
        <w:t xml:space="preserve"> les informations </w:t>
      </w:r>
      <w:r w:rsidR="00236583" w:rsidRPr="00521461">
        <w:t>quand l</w:t>
      </w:r>
      <w:r w:rsidRPr="00521461">
        <w:t>es participant</w:t>
      </w:r>
      <w:r w:rsidR="00236583" w:rsidRPr="00521461">
        <w:t>e</w:t>
      </w:r>
      <w:r w:rsidRPr="00521461">
        <w:t>s</w:t>
      </w:r>
      <w:r w:rsidR="00236583" w:rsidRPr="00521461">
        <w:t xml:space="preserve"> et participants</w:t>
      </w:r>
      <w:r w:rsidRPr="00521461">
        <w:t xml:space="preserve"> étaient curieux d</w:t>
      </w:r>
      <w:r w:rsidR="00D66F7E" w:rsidRPr="00521461">
        <w:t>e</w:t>
      </w:r>
      <w:r w:rsidR="0043045D" w:rsidRPr="00521461">
        <w:t xml:space="preserve"> </w:t>
      </w:r>
      <w:r w:rsidRPr="00521461">
        <w:t xml:space="preserve">connaitre </w:t>
      </w:r>
      <w:r w:rsidR="00D66F7E" w:rsidRPr="00521461">
        <w:t>la réponse à une question</w:t>
      </w:r>
      <w:r w:rsidR="00A240B7" w:rsidRPr="00521461">
        <w:t xml:space="preserve"> </w:t>
      </w:r>
      <w:r w:rsidRPr="00521461">
        <w:t xml:space="preserve">au </w:t>
      </w:r>
      <w:proofErr w:type="spellStart"/>
      <w:r w:rsidRPr="00521461">
        <w:t>moment</w:t>
      </w:r>
      <w:proofErr w:type="spellEnd"/>
      <w:r w:rsidRPr="00521461">
        <w:t xml:space="preserve"> de </w:t>
      </w:r>
      <w:proofErr w:type="spellStart"/>
      <w:r w:rsidRPr="00521461">
        <w:t>l’encodage</w:t>
      </w:r>
      <w:proofErr w:type="spellEnd"/>
      <w:r w:rsidRPr="00521461">
        <w:t xml:space="preserve"> (Marvin &amp; </w:t>
      </w:r>
      <w:proofErr w:type="spellStart"/>
      <w:r w:rsidRPr="00521461">
        <w:t>Shohamy</w:t>
      </w:r>
      <w:proofErr w:type="spellEnd"/>
      <w:r w:rsidRPr="00521461">
        <w:t xml:space="preserve">, 2016). </w:t>
      </w:r>
    </w:p>
    <w:p w14:paraId="3678BC33" w14:textId="6A91CC0D" w:rsidR="00390182" w:rsidRPr="00521461" w:rsidRDefault="00612891" w:rsidP="006C72EE">
      <w:pPr>
        <w:pStyle w:val="BodyText"/>
      </w:pPr>
      <w:r w:rsidRPr="00521461">
        <w:t xml:space="preserve">Une piste </w:t>
      </w:r>
      <w:r w:rsidR="008449F1" w:rsidRPr="00521461">
        <w:t>spécifique</w:t>
      </w:r>
      <w:r w:rsidRPr="00521461">
        <w:t xml:space="preserve"> pour </w:t>
      </w:r>
      <w:r w:rsidR="00A240B7" w:rsidRPr="00521461">
        <w:t>l’enseignement</w:t>
      </w:r>
      <w:r w:rsidR="008177C6" w:rsidRPr="00521461">
        <w:t xml:space="preserve"> des matières scolaires</w:t>
      </w:r>
      <w:r w:rsidRPr="00521461">
        <w:t xml:space="preserve"> </w:t>
      </w:r>
      <w:r w:rsidR="00172522" w:rsidRPr="00521461">
        <w:t xml:space="preserve">aux élèves </w:t>
      </w:r>
      <w:r w:rsidRPr="00521461">
        <w:t xml:space="preserve">serait </w:t>
      </w:r>
      <w:r w:rsidR="009974AA" w:rsidRPr="00521461">
        <w:t xml:space="preserve">donc </w:t>
      </w:r>
      <w:r w:rsidRPr="00521461">
        <w:t>de maximiser l’émotion de</w:t>
      </w:r>
      <w:r w:rsidR="00FF7A12" w:rsidRPr="00521461">
        <w:t xml:space="preserve"> la</w:t>
      </w:r>
      <w:r w:rsidRPr="00521461">
        <w:t xml:space="preserve"> curiosité au moment de l’encodage</w:t>
      </w:r>
      <w:r w:rsidR="00FF7A12" w:rsidRPr="00521461">
        <w:t xml:space="preserve"> de l’information</w:t>
      </w:r>
      <w:r w:rsidRPr="00521461">
        <w:t xml:space="preserve"> et de minimiser l’émotion d</w:t>
      </w:r>
      <w:r w:rsidR="00FF7A12" w:rsidRPr="00521461">
        <w:t>u</w:t>
      </w:r>
      <w:r w:rsidRPr="00521461">
        <w:t xml:space="preserve"> stress au moment du rappel.</w:t>
      </w:r>
      <w:r w:rsidR="00C60898">
        <w:t xml:space="preserve"> </w:t>
      </w:r>
      <w:r w:rsidR="00455078" w:rsidRPr="00521461">
        <w:t xml:space="preserve">Au-delà des deux processus transversaux aux différentes émotions que nous venons de présenter </w:t>
      </w:r>
      <w:r w:rsidR="00D130FB" w:rsidRPr="00521461">
        <w:t>brièvement</w:t>
      </w:r>
      <w:r w:rsidR="00455078" w:rsidRPr="00521461">
        <w:t xml:space="preserve"> (c’est-à-dire les eff</w:t>
      </w:r>
      <w:r w:rsidR="00D130FB" w:rsidRPr="00521461">
        <w:t>ets émotionnels sur l’attention et sur la mémoire)</w:t>
      </w:r>
      <w:r w:rsidR="00502338" w:rsidRPr="00521461">
        <w:t xml:space="preserve">, il existe deux familles spécifiques d’émotions qui sont reconnues pour leur </w:t>
      </w:r>
      <w:r w:rsidR="00AA7D8C" w:rsidRPr="00521461">
        <w:t>utilité particulière dans l</w:t>
      </w:r>
      <w:r w:rsidR="00417FEB" w:rsidRPr="00521461">
        <w:t>es</w:t>
      </w:r>
      <w:r w:rsidR="00AA7D8C" w:rsidRPr="00521461">
        <w:t xml:space="preserve"> apprentissages scolaires</w:t>
      </w:r>
      <w:r w:rsidR="00863B0C" w:rsidRPr="00521461">
        <w:t>. Ces deux familles sont celles d</w:t>
      </w:r>
      <w:r w:rsidR="00AA7D8C" w:rsidRPr="00521461">
        <w:t xml:space="preserve">es émotions d’accomplissement, d’une part, et </w:t>
      </w:r>
      <w:r w:rsidR="00863B0C" w:rsidRPr="00521461">
        <w:t>d</w:t>
      </w:r>
      <w:r w:rsidR="00AA7D8C" w:rsidRPr="00521461">
        <w:t>es émotions épistémiques, d’autre part.</w:t>
      </w:r>
    </w:p>
    <w:p w14:paraId="5BEB113B" w14:textId="77777777" w:rsidR="00163E03" w:rsidRPr="00521461" w:rsidRDefault="00163E03" w:rsidP="004127EC">
      <w:pPr>
        <w:pStyle w:val="Heading1"/>
        <w:rPr>
          <w:i/>
        </w:rPr>
      </w:pPr>
      <w:r w:rsidRPr="00521461">
        <w:t>Les émotions d’accomplissement</w:t>
      </w:r>
    </w:p>
    <w:p w14:paraId="55725CB0" w14:textId="1BFD9D9F" w:rsidR="00ED5DEE" w:rsidRPr="00521461" w:rsidRDefault="00163E03" w:rsidP="006C72EE">
      <w:pPr>
        <w:pStyle w:val="BodyText"/>
      </w:pPr>
      <w:r w:rsidRPr="00521461">
        <w:t>La famille d</w:t>
      </w:r>
      <w:r w:rsidR="00B544F4" w:rsidRPr="00521461">
        <w:t>’</w:t>
      </w:r>
      <w:r w:rsidRPr="00521461">
        <w:t>émotions la plus étudiée dans le contexte des apprentissages scolaires est celle dite des «</w:t>
      </w:r>
      <w:r w:rsidR="008E1FBD" w:rsidRPr="00521461">
        <w:t> </w:t>
      </w:r>
      <w:proofErr w:type="spellStart"/>
      <w:r w:rsidRPr="00521461">
        <w:t>émotions</w:t>
      </w:r>
      <w:proofErr w:type="spellEnd"/>
      <w:r w:rsidRPr="00521461">
        <w:t xml:space="preserve"> </w:t>
      </w:r>
      <w:proofErr w:type="spellStart"/>
      <w:r w:rsidRPr="00521461">
        <w:t>d’accomplissements</w:t>
      </w:r>
      <w:proofErr w:type="spellEnd"/>
      <w:r w:rsidR="008E1FBD" w:rsidRPr="00521461">
        <w:t> </w:t>
      </w:r>
      <w:r w:rsidRPr="00521461">
        <w:t>» (</w:t>
      </w:r>
      <w:proofErr w:type="spellStart"/>
      <w:r w:rsidRPr="00521461">
        <w:rPr>
          <w:i/>
          <w:iCs/>
        </w:rPr>
        <w:t>achievement</w:t>
      </w:r>
      <w:proofErr w:type="spellEnd"/>
      <w:r w:rsidRPr="00521461">
        <w:rPr>
          <w:i/>
          <w:iCs/>
        </w:rPr>
        <w:t xml:space="preserve"> </w:t>
      </w:r>
      <w:proofErr w:type="spellStart"/>
      <w:r w:rsidRPr="00521461">
        <w:rPr>
          <w:i/>
          <w:iCs/>
        </w:rPr>
        <w:t>emotions</w:t>
      </w:r>
      <w:proofErr w:type="spellEnd"/>
      <w:r w:rsidRPr="00521461">
        <w:t xml:space="preserve">, </w:t>
      </w:r>
      <w:proofErr w:type="spellStart"/>
      <w:r w:rsidRPr="00521461">
        <w:t>voir</w:t>
      </w:r>
      <w:proofErr w:type="spellEnd"/>
      <w:r w:rsidRPr="00521461">
        <w:t xml:space="preserve"> Pekrun, 2006). Ces émotions correspondent à celles que les élèves ressentent lorsque leurs </w:t>
      </w:r>
      <w:r w:rsidR="0007052E" w:rsidRPr="00521461">
        <w:t xml:space="preserve">propres </w:t>
      </w:r>
      <w:r w:rsidRPr="00521461">
        <w:t xml:space="preserve">compétences sont </w:t>
      </w:r>
      <w:r w:rsidR="009E4CCE" w:rsidRPr="00521461">
        <w:t xml:space="preserve">en jeu durant </w:t>
      </w:r>
      <w:r w:rsidR="001957FF" w:rsidRPr="00521461">
        <w:t xml:space="preserve">une </w:t>
      </w:r>
      <w:r w:rsidRPr="00521461">
        <w:t xml:space="preserve">activité </w:t>
      </w:r>
      <w:r w:rsidR="006E2DB7" w:rsidRPr="00521461">
        <w:t xml:space="preserve">(p.ex., résoudre un </w:t>
      </w:r>
      <w:r w:rsidR="00880273" w:rsidRPr="00521461">
        <w:t xml:space="preserve">problème) ou alors lorsqu’ils </w:t>
      </w:r>
      <w:r w:rsidR="00072AC4" w:rsidRPr="00521461">
        <w:t xml:space="preserve">anticipent ou sont </w:t>
      </w:r>
      <w:r w:rsidR="00A05E08" w:rsidRPr="00521461">
        <w:t>confrontés</w:t>
      </w:r>
      <w:r w:rsidR="00072AC4" w:rsidRPr="00521461">
        <w:t xml:space="preserve"> </w:t>
      </w:r>
      <w:r w:rsidR="00A05E08" w:rsidRPr="00521461">
        <w:t>au résul</w:t>
      </w:r>
      <w:r w:rsidR="001957FF" w:rsidRPr="00521461">
        <w:t>t</w:t>
      </w:r>
      <w:r w:rsidR="00A05E08" w:rsidRPr="00521461">
        <w:t xml:space="preserve">at </w:t>
      </w:r>
      <w:r w:rsidR="00072AC4" w:rsidRPr="00521461">
        <w:t>de ce</w:t>
      </w:r>
      <w:r w:rsidR="001957FF" w:rsidRPr="00521461">
        <w:t>tte</w:t>
      </w:r>
      <w:r w:rsidR="00072AC4" w:rsidRPr="00521461">
        <w:t xml:space="preserve"> activité (p.ex</w:t>
      </w:r>
      <w:r w:rsidR="004A2458" w:rsidRPr="00521461">
        <w:t>., la résolution rapide du problème</w:t>
      </w:r>
      <w:r w:rsidR="0012473B" w:rsidRPr="00521461">
        <w:t xml:space="preserve"> en question</w:t>
      </w:r>
      <w:r w:rsidR="004A2458" w:rsidRPr="00521461">
        <w:t>)</w:t>
      </w:r>
      <w:r w:rsidRPr="00521461">
        <w:t xml:space="preserve">. De telles émotions sont fréquemment ressenties par les élèves puisque leurs compétences sont </w:t>
      </w:r>
      <w:r w:rsidR="0070747F" w:rsidRPr="00521461">
        <w:t>mises à l’épreuve</w:t>
      </w:r>
      <w:r w:rsidR="00AC13FC" w:rsidRPr="00521461">
        <w:t xml:space="preserve"> </w:t>
      </w:r>
      <w:r w:rsidRPr="00521461">
        <w:t>dans de nombreuses activités scolaires</w:t>
      </w:r>
      <w:r w:rsidR="00AC13FC" w:rsidRPr="00521461">
        <w:t xml:space="preserve">, </w:t>
      </w:r>
      <w:r w:rsidRPr="00521461">
        <w:t xml:space="preserve">telles que les cours eux-mêmes, les exercices, les révisions ou encore les évaluations. Les émotions </w:t>
      </w:r>
      <w:r w:rsidR="006A0433" w:rsidRPr="00521461">
        <w:t xml:space="preserve">d’accomplissement </w:t>
      </w:r>
      <w:r w:rsidR="00545E88" w:rsidRPr="00521461">
        <w:t xml:space="preserve">couramment </w:t>
      </w:r>
      <w:r w:rsidRPr="00521461">
        <w:t>rapportées par les élèves sont les suivantes</w:t>
      </w:r>
      <w:r w:rsidR="008E1FBD" w:rsidRPr="00521461">
        <w:t> </w:t>
      </w:r>
      <w:r w:rsidRPr="00521461">
        <w:t xml:space="preserve">: </w:t>
      </w:r>
      <w:r w:rsidR="006A0433" w:rsidRPr="00521461">
        <w:t xml:space="preserve">la </w:t>
      </w:r>
      <w:r w:rsidRPr="00521461">
        <w:t>joie</w:t>
      </w:r>
      <w:r w:rsidR="00175699" w:rsidRPr="00521461">
        <w:t>,</w:t>
      </w:r>
      <w:r w:rsidR="006A0433" w:rsidRPr="00521461">
        <w:t xml:space="preserve"> la</w:t>
      </w:r>
      <w:r w:rsidRPr="00521461">
        <w:t xml:space="preserve"> fierté, </w:t>
      </w:r>
      <w:r w:rsidR="006A0433" w:rsidRPr="00521461">
        <w:t xml:space="preserve">le </w:t>
      </w:r>
      <w:r w:rsidRPr="00521461">
        <w:t xml:space="preserve">soulagement, </w:t>
      </w:r>
      <w:r w:rsidR="006A0433" w:rsidRPr="00521461">
        <w:t>l’</w:t>
      </w:r>
      <w:r w:rsidRPr="00521461">
        <w:t>anxiété,</w:t>
      </w:r>
      <w:r w:rsidR="006A0433" w:rsidRPr="00521461">
        <w:t xml:space="preserve"> le</w:t>
      </w:r>
      <w:r w:rsidRPr="00521461">
        <w:t xml:space="preserve"> stress, </w:t>
      </w:r>
      <w:r w:rsidR="006A0433" w:rsidRPr="00521461">
        <w:t xml:space="preserve">la </w:t>
      </w:r>
      <w:r w:rsidRPr="00521461">
        <w:t xml:space="preserve">frustration, </w:t>
      </w:r>
      <w:r w:rsidR="006A0433" w:rsidRPr="00521461">
        <w:t xml:space="preserve">la </w:t>
      </w:r>
      <w:r w:rsidRPr="00521461">
        <w:t>colère,</w:t>
      </w:r>
      <w:r w:rsidR="006A0433" w:rsidRPr="00521461">
        <w:t xml:space="preserve"> la</w:t>
      </w:r>
      <w:r w:rsidRPr="00521461">
        <w:t xml:space="preserve"> tristesse, </w:t>
      </w:r>
      <w:r w:rsidR="006A0433" w:rsidRPr="00521461">
        <w:t xml:space="preserve">le </w:t>
      </w:r>
      <w:r w:rsidRPr="00521461">
        <w:t>désespoir,</w:t>
      </w:r>
      <w:r w:rsidR="006A0433" w:rsidRPr="00521461">
        <w:t xml:space="preserve"> la</w:t>
      </w:r>
      <w:r w:rsidRPr="00521461">
        <w:t xml:space="preserve"> honte et </w:t>
      </w:r>
      <w:r w:rsidR="006A0433" w:rsidRPr="00521461">
        <w:t>l’</w:t>
      </w:r>
      <w:r w:rsidRPr="00521461">
        <w:t xml:space="preserve">ennui. </w:t>
      </w:r>
    </w:p>
    <w:p w14:paraId="6400DBDF" w14:textId="20E34D5B" w:rsidR="00163E03" w:rsidRPr="00521461" w:rsidRDefault="00163E03" w:rsidP="006C72EE">
      <w:pPr>
        <w:pStyle w:val="BodyText"/>
      </w:pPr>
      <w:proofErr w:type="spellStart"/>
      <w:r w:rsidRPr="00521461">
        <w:t>Les</w:t>
      </w:r>
      <w:proofErr w:type="spellEnd"/>
      <w:r w:rsidRPr="00521461">
        <w:t xml:space="preserve"> </w:t>
      </w:r>
      <w:proofErr w:type="spellStart"/>
      <w:r w:rsidRPr="00521461">
        <w:t>travaux</w:t>
      </w:r>
      <w:proofErr w:type="spellEnd"/>
      <w:r w:rsidRPr="00521461">
        <w:t xml:space="preserve"> de Pekrun et </w:t>
      </w:r>
      <w:r w:rsidR="00CA290D" w:rsidRPr="00521461">
        <w:t>al.</w:t>
      </w:r>
      <w:r w:rsidR="002D00D9" w:rsidRPr="00521461">
        <w:t xml:space="preserve"> (2011)</w:t>
      </w:r>
      <w:r w:rsidRPr="00521461">
        <w:t xml:space="preserve"> ont mis en évidence le rôle important de ces émotions </w:t>
      </w:r>
      <w:r w:rsidR="00464234" w:rsidRPr="00521461">
        <w:t xml:space="preserve">concernant </w:t>
      </w:r>
      <w:r w:rsidRPr="00521461">
        <w:t xml:space="preserve">la motivation pour les activités </w:t>
      </w:r>
      <w:r w:rsidR="00464234" w:rsidRPr="00521461">
        <w:t xml:space="preserve">et la réussite </w:t>
      </w:r>
      <w:r w:rsidRPr="00521461">
        <w:t>scolaires</w:t>
      </w:r>
      <w:r w:rsidR="00471598" w:rsidRPr="00521461">
        <w:t>. L</w:t>
      </w:r>
      <w:r w:rsidRPr="00521461">
        <w:t xml:space="preserve">a réussite scolaire est un </w:t>
      </w:r>
      <w:proofErr w:type="spellStart"/>
      <w:r w:rsidRPr="00521461">
        <w:t>prédicteur</w:t>
      </w:r>
      <w:proofErr w:type="spellEnd"/>
      <w:r w:rsidRPr="00521461">
        <w:t xml:space="preserve"> des </w:t>
      </w:r>
      <w:proofErr w:type="spellStart"/>
      <w:r w:rsidRPr="00521461">
        <w:t>émotions</w:t>
      </w:r>
      <w:proofErr w:type="spellEnd"/>
      <w:r w:rsidRPr="00521461">
        <w:t xml:space="preserve"> </w:t>
      </w:r>
      <w:proofErr w:type="spellStart"/>
      <w:r w:rsidRPr="00521461">
        <w:t>d’accomplissement</w:t>
      </w:r>
      <w:proofErr w:type="spellEnd"/>
      <w:r w:rsidR="00471598" w:rsidRPr="00521461">
        <w:t xml:space="preserve"> positives</w:t>
      </w:r>
      <w:r w:rsidRPr="00521461">
        <w:t xml:space="preserve"> (Pekrun et al., 2023). Inspiré </w:t>
      </w:r>
      <w:r w:rsidR="0063413C" w:rsidRPr="00521461">
        <w:t xml:space="preserve">en partie </w:t>
      </w:r>
      <w:r w:rsidRPr="00521461">
        <w:t>par les travaux de Lazarus</w:t>
      </w:r>
      <w:r w:rsidR="00AA3E61" w:rsidRPr="00521461">
        <w:t xml:space="preserve"> (voir Lazarus, </w:t>
      </w:r>
      <w:r w:rsidR="00FE0F48" w:rsidRPr="00521461">
        <w:t>1991</w:t>
      </w:r>
      <w:r w:rsidR="0060618B" w:rsidRPr="00521461">
        <w:t>)</w:t>
      </w:r>
      <w:r w:rsidRPr="00521461">
        <w:t>, le modèle principal expliquant l’émergence des émotions d’accomplissement est le modèle</w:t>
      </w:r>
      <w:r w:rsidR="00725569" w:rsidRPr="00521461">
        <w:t xml:space="preserve"> de</w:t>
      </w:r>
      <w:r w:rsidRPr="00521461">
        <w:t xml:space="preserve"> «</w:t>
      </w:r>
      <w:r w:rsidR="008E1FBD" w:rsidRPr="00521461">
        <w:t> </w:t>
      </w:r>
      <w:r w:rsidRPr="00521461">
        <w:t>contrôle-valeur</w:t>
      </w:r>
      <w:r w:rsidR="008E1FBD" w:rsidRPr="00521461">
        <w:t> </w:t>
      </w:r>
      <w:r w:rsidRPr="00521461">
        <w:t>»</w:t>
      </w:r>
      <w:r w:rsidR="001B4ECA" w:rsidRPr="00521461">
        <w:t>,</w:t>
      </w:r>
      <w:r w:rsidRPr="00521461">
        <w:t xml:space="preserve"> selon lequel les variables psychologiques liées </w:t>
      </w:r>
      <w:r w:rsidR="001B4ECA" w:rsidRPr="00521461">
        <w:t xml:space="preserve">d’une part </w:t>
      </w:r>
      <w:r w:rsidRPr="00521461">
        <w:t>au sentiment de contrôle et</w:t>
      </w:r>
      <w:r w:rsidR="001B4ECA" w:rsidRPr="00521461">
        <w:t xml:space="preserve"> d’autre part à</w:t>
      </w:r>
      <w:r w:rsidRPr="00521461">
        <w:t xml:space="preserve"> la valeur subjective sont les plus importantes pour prédire les émotions d’accomplissement des élèves. </w:t>
      </w:r>
    </w:p>
    <w:p w14:paraId="2DF8B34C" w14:textId="4307A900" w:rsidR="0010260B" w:rsidRPr="00521461" w:rsidRDefault="0010260B" w:rsidP="004127EC">
      <w:pPr>
        <w:pStyle w:val="Heading1"/>
        <w:rPr>
          <w:i/>
        </w:rPr>
      </w:pPr>
      <w:r w:rsidRPr="00521461">
        <w:t>Les émotions épistémiques</w:t>
      </w:r>
    </w:p>
    <w:p w14:paraId="2870406C" w14:textId="764E0B8D" w:rsidR="00391A57" w:rsidRPr="00521461" w:rsidRDefault="00C94844" w:rsidP="006C72EE">
      <w:pPr>
        <w:pStyle w:val="BodyText"/>
      </w:pPr>
      <w:r w:rsidRPr="00521461">
        <w:t>La famille des</w:t>
      </w:r>
      <w:r w:rsidR="00391A57" w:rsidRPr="00521461">
        <w:t xml:space="preserve"> «</w:t>
      </w:r>
      <w:r w:rsidR="008E1FBD" w:rsidRPr="00521461">
        <w:t> </w:t>
      </w:r>
      <w:r w:rsidR="00391A57" w:rsidRPr="00521461">
        <w:t>émotions épistémiques</w:t>
      </w:r>
      <w:r w:rsidR="008E1FBD" w:rsidRPr="00521461">
        <w:t> </w:t>
      </w:r>
      <w:r w:rsidR="00391A57" w:rsidRPr="00521461">
        <w:t>»</w:t>
      </w:r>
      <w:r w:rsidRPr="00521461">
        <w:t xml:space="preserve"> correspond</w:t>
      </w:r>
      <w:r w:rsidR="006B205F" w:rsidRPr="00521461">
        <w:t xml:space="preserve"> </w:t>
      </w:r>
      <w:r w:rsidR="00991FF4" w:rsidRPr="00521461">
        <w:t>à</w:t>
      </w:r>
      <w:r w:rsidR="00391A57" w:rsidRPr="00521461">
        <w:t xml:space="preserve"> l’ensemble des émotions </w:t>
      </w:r>
      <w:r w:rsidR="00476B79" w:rsidRPr="00521461">
        <w:t>liées à</w:t>
      </w:r>
      <w:r w:rsidR="00391A57" w:rsidRPr="00521461">
        <w:t xml:space="preserve"> la connaissance.</w:t>
      </w:r>
      <w:r w:rsidR="00CA4280" w:rsidRPr="00521461">
        <w:t xml:space="preserve"> </w:t>
      </w:r>
      <w:r w:rsidR="005B3678">
        <w:t>À</w:t>
      </w:r>
      <w:r w:rsidR="00CA4280" w:rsidRPr="00521461">
        <w:t xml:space="preserve"> ce titre, </w:t>
      </w:r>
      <w:r w:rsidR="00472E3B" w:rsidRPr="00521461">
        <w:t xml:space="preserve">leur potentiel à soutenir les processus d’apprentissage est </w:t>
      </w:r>
      <w:r w:rsidR="007C1834" w:rsidRPr="00521461">
        <w:t xml:space="preserve">considérable. En effet, toute situation d’apprentissage </w:t>
      </w:r>
      <w:r w:rsidR="004D6DCC" w:rsidRPr="00521461">
        <w:t>est à propos de co</w:t>
      </w:r>
      <w:r w:rsidR="007F5CB1" w:rsidRPr="00521461">
        <w:t>n</w:t>
      </w:r>
      <w:r w:rsidR="004D6DCC" w:rsidRPr="00521461">
        <w:t>naissances, au sens large du terme</w:t>
      </w:r>
      <w:r w:rsidR="007E722D" w:rsidRPr="00521461">
        <w:t xml:space="preserve">, que ces processus concernent l’acquisition, la consolidation, la modification ou encore la mobilisation de connaissances. </w:t>
      </w:r>
      <w:r w:rsidR="004F4C56" w:rsidRPr="00521461">
        <w:t>D</w:t>
      </w:r>
      <w:r w:rsidR="00391A57" w:rsidRPr="00521461">
        <w:t xml:space="preserve">e nombreuses émotions sont ainsi considérées pour leurs effets facilitant ou entravant </w:t>
      </w:r>
      <w:r w:rsidR="00FA3F7E" w:rsidRPr="00521461">
        <w:t xml:space="preserve">les </w:t>
      </w:r>
      <w:r w:rsidR="003C5F81" w:rsidRPr="00521461">
        <w:t>processus</w:t>
      </w:r>
      <w:r w:rsidR="00FA3F7E" w:rsidRPr="00521461">
        <w:t xml:space="preserve"> d’apprentissage</w:t>
      </w:r>
      <w:r w:rsidR="00391A57" w:rsidRPr="00521461">
        <w:t>, par exemple l’intérêt, la curiosité, la surprise, l’émerveillement, la joie, la confusion, l’ennui, l’anxiété</w:t>
      </w:r>
      <w:r w:rsidR="006E24AB" w:rsidRPr="00521461">
        <w:t xml:space="preserve"> ou </w:t>
      </w:r>
      <w:r w:rsidR="00391A57" w:rsidRPr="00521461">
        <w:t>la frustration</w:t>
      </w:r>
      <w:r w:rsidR="00D94205" w:rsidRPr="00521461">
        <w:t xml:space="preserve"> </w:t>
      </w:r>
      <w:r w:rsidR="00391A57" w:rsidRPr="00521461">
        <w:t>(Chevrier et al., 2019</w:t>
      </w:r>
      <w:r w:rsidR="008E1FBD" w:rsidRPr="00521461">
        <w:t> </w:t>
      </w:r>
      <w:r w:rsidR="00391A57" w:rsidRPr="00521461">
        <w:t xml:space="preserve">; </w:t>
      </w:r>
      <w:proofErr w:type="spellStart"/>
      <w:r w:rsidR="00391A57" w:rsidRPr="00521461">
        <w:t>Muis</w:t>
      </w:r>
      <w:proofErr w:type="spellEnd"/>
      <w:r w:rsidR="00391A57" w:rsidRPr="00521461">
        <w:t xml:space="preserve"> et al., 2018</w:t>
      </w:r>
      <w:r w:rsidR="008E1FBD" w:rsidRPr="00521461">
        <w:t> </w:t>
      </w:r>
      <w:r w:rsidR="00391A57" w:rsidRPr="00521461">
        <w:t>; Silvia, 2017</w:t>
      </w:r>
      <w:r w:rsidR="008E1FBD" w:rsidRPr="00521461">
        <w:t> </w:t>
      </w:r>
      <w:r w:rsidR="00391A57" w:rsidRPr="00521461">
        <w:t>; Vogl et al., 2020)</w:t>
      </w:r>
      <w:r w:rsidR="005D2BF8" w:rsidRPr="00521461">
        <w:t xml:space="preserve">. </w:t>
      </w:r>
      <w:r w:rsidR="00391A57" w:rsidRPr="00521461">
        <w:t>Un des effets cognitifs de l’intérêt étant de faciliter les motivations d’approche</w:t>
      </w:r>
      <w:r w:rsidR="00CD78AE" w:rsidRPr="00521461">
        <w:t xml:space="preserve"> vers </w:t>
      </w:r>
      <w:r w:rsidR="006F196B" w:rsidRPr="00521461">
        <w:t>les objets intéressants</w:t>
      </w:r>
      <w:r w:rsidR="00391A57" w:rsidRPr="00521461">
        <w:t xml:space="preserve"> et les processus d’exploration</w:t>
      </w:r>
      <w:r w:rsidR="006F196B" w:rsidRPr="00521461">
        <w:t xml:space="preserve"> approfondie de ces objets</w:t>
      </w:r>
      <w:r w:rsidR="005C03DF" w:rsidRPr="00521461">
        <w:t>,</w:t>
      </w:r>
      <w:r w:rsidR="00391A57" w:rsidRPr="00521461">
        <w:t xml:space="preserve"> il est légitime de considérer les conditions de déclenchement de ces émotions en contexte scolaire. Cette question n’est </w:t>
      </w:r>
      <w:r w:rsidR="00BE7F56" w:rsidRPr="00521461">
        <w:t xml:space="preserve">bien entendu </w:t>
      </w:r>
      <w:r w:rsidR="00391A57" w:rsidRPr="00521461">
        <w:t xml:space="preserve">pas nouvelle </w:t>
      </w:r>
      <w:r w:rsidR="00BE7F56" w:rsidRPr="00521461">
        <w:t xml:space="preserve">en sciences de l’éducation </w:t>
      </w:r>
      <w:r w:rsidR="00391A57" w:rsidRPr="00521461">
        <w:t>(voir Dewey, 1913) et la recherche expérimentale offre de nombreuses pistes pour susciter l’intérêt des élèves.</w:t>
      </w:r>
      <w:r w:rsidR="00BA5C96" w:rsidRPr="00521461">
        <w:t xml:space="preserve"> Dans cet article, quatre pistes vous sont présenté</w:t>
      </w:r>
      <w:r w:rsidR="00537A36" w:rsidRPr="00521461">
        <w:t>e</w:t>
      </w:r>
      <w:r w:rsidR="00BA5C96" w:rsidRPr="00521461">
        <w:t>s :</w:t>
      </w:r>
    </w:p>
    <w:p w14:paraId="7564300B" w14:textId="16E60B62" w:rsidR="00391A57" w:rsidRPr="00521461" w:rsidRDefault="0009180D" w:rsidP="00557C76">
      <w:pPr>
        <w:pStyle w:val="BodyText"/>
      </w:pPr>
      <w:r w:rsidRPr="00153133">
        <w:rPr>
          <w:noProof/>
        </w:rPr>
        <mc:AlternateContent>
          <mc:Choice Requires="wps">
            <w:drawing>
              <wp:anchor distT="45720" distB="45720" distL="46990" distR="46990" simplePos="0" relativeHeight="251658241" behindDoc="0" locked="0" layoutInCell="1" allowOverlap="0" wp14:anchorId="124F69DF" wp14:editId="5C52D399">
                <wp:simplePos x="0" y="0"/>
                <wp:positionH relativeFrom="column">
                  <wp:posOffset>-900430</wp:posOffset>
                </wp:positionH>
                <wp:positionV relativeFrom="paragraph">
                  <wp:posOffset>2639060</wp:posOffset>
                </wp:positionV>
                <wp:extent cx="5571490" cy="749935"/>
                <wp:effectExtent l="0" t="0" r="0" b="0"/>
                <wp:wrapTopAndBottom/>
                <wp:docPr id="501851053" name="Text Box 5018510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749935"/>
                        </a:xfrm>
                        <a:prstGeom prst="rect">
                          <a:avLst/>
                        </a:prstGeom>
                        <a:noFill/>
                        <a:ln w="9525">
                          <a:noFill/>
                          <a:miter lim="800000"/>
                          <a:headEnd/>
                          <a:tailEnd/>
                        </a:ln>
                      </wps:spPr>
                      <wps:txbx>
                        <w:txbxContent>
                          <w:p w14:paraId="6DA610F9" w14:textId="0CE469D8" w:rsidR="0009180D" w:rsidRPr="0047168D" w:rsidRDefault="003774F4" w:rsidP="00C565FE">
                            <w:pPr>
                              <w:pStyle w:val="Hervorhebung1"/>
                              <w:jc w:val="both"/>
                            </w:pPr>
                            <w:r w:rsidRPr="00521461">
                              <w:t>De nombreuses émotions sont ainsi considérées pour leurs effets facilitant ou entravant les processus d’apprentissage, par exemple l’intérêt, la curiosité, la surprise, l’émerveillement, la joie, la confusion, l’ennui, l’anxiété ou la frustration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F69DF" id="Text Box 501851053" o:spid="_x0000_s1027" type="#_x0000_t202" alt="&quot;&quot;" style="position:absolute;left:0;text-align:left;margin-left:-70.9pt;margin-top:207.8pt;width:438.7pt;height:59.0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" o:allowoverlap="f" filled="f" stroked="f">
                <v:textbox inset="29mm,,2.5mm">
                  <w:txbxContent>
                    <w:p w14:paraId="6DA610F9" w14:textId="0CE469D8" w:rsidR="0009180D" w:rsidRPr="0047168D" w:rsidRDefault="003774F4" w:rsidP="00C565FE">
                      <w:pPr>
                        <w:pStyle w:val="Hervorhebung1"/>
                        <w:jc w:val="both"/>
                      </w:pPr>
                      <w:r w:rsidRPr="00521461">
                        <w:t>De nombreuses émotions sont ainsi considérées pour leurs effets facilitant ou entravant les processus d’apprentissage, par exemple l’intérêt, la curiosité, la surprise, l’émerveillement, la joie, la confusion, l’ennui, l’anxiété ou la frustration</w:t>
                      </w:r>
                    </w:p>
                  </w:txbxContent>
                </v:textbox>
                <w10:wrap type="topAndBottom"/>
              </v:shape>
            </w:pict>
          </mc:Fallback>
        </mc:AlternateContent>
      </w:r>
      <w:r w:rsidR="00391A57" w:rsidRPr="00521461">
        <w:t xml:space="preserve">Une première piste concerne les </w:t>
      </w:r>
      <w:r w:rsidR="00391A57" w:rsidRPr="00521461">
        <w:rPr>
          <w:b/>
          <w:bCs/>
        </w:rPr>
        <w:t>processus de contagion émotionnelle</w:t>
      </w:r>
      <w:r w:rsidR="00391A57" w:rsidRPr="00521461">
        <w:t xml:space="preserve">. </w:t>
      </w:r>
      <w:r w:rsidR="00014737" w:rsidRPr="00521461">
        <w:t>En effet, d</w:t>
      </w:r>
      <w:r w:rsidR="00391A57" w:rsidRPr="00521461">
        <w:t xml:space="preserve">e nombreuses études </w:t>
      </w:r>
      <w:r w:rsidR="003A5076" w:rsidRPr="00521461">
        <w:t xml:space="preserve">ont </w:t>
      </w:r>
      <w:r w:rsidR="00391A57" w:rsidRPr="00521461">
        <w:t>montr</w:t>
      </w:r>
      <w:r w:rsidR="003A5076" w:rsidRPr="00521461">
        <w:t xml:space="preserve">é </w:t>
      </w:r>
      <w:r w:rsidR="00391A57" w:rsidRPr="00521461">
        <w:t xml:space="preserve">que la simple expression d’une émotion par un individu peut moduler l’émotion ressentie par </w:t>
      </w:r>
      <w:r w:rsidR="004A0B49" w:rsidRPr="00521461">
        <w:t xml:space="preserve">les </w:t>
      </w:r>
      <w:r w:rsidR="00391A57" w:rsidRPr="00521461">
        <w:t xml:space="preserve">autres </w:t>
      </w:r>
      <w:r w:rsidR="003A5076" w:rsidRPr="00521461">
        <w:t xml:space="preserve">personnes </w:t>
      </w:r>
      <w:r w:rsidR="00391A57" w:rsidRPr="00521461">
        <w:t xml:space="preserve">qui l’observent. </w:t>
      </w:r>
      <w:r w:rsidR="004A0B49" w:rsidRPr="00521461">
        <w:t xml:space="preserve">En se </w:t>
      </w:r>
      <w:r w:rsidR="00D07EF0" w:rsidRPr="00521461">
        <w:t>fondant</w:t>
      </w:r>
      <w:r w:rsidR="004A0B49" w:rsidRPr="00521461">
        <w:t xml:space="preserve"> d’une part </w:t>
      </w:r>
      <w:r w:rsidR="00391A57" w:rsidRPr="00521461">
        <w:t>sur ce processus d’imitation</w:t>
      </w:r>
      <w:r w:rsidR="004A0B49" w:rsidRPr="00521461">
        <w:t xml:space="preserve"> et d’autre part </w:t>
      </w:r>
      <w:r w:rsidR="00690ED8" w:rsidRPr="00521461">
        <w:t xml:space="preserve">sur </w:t>
      </w:r>
      <w:r w:rsidR="00391A57" w:rsidRPr="00521461">
        <w:t xml:space="preserve">le référencement social, il a été </w:t>
      </w:r>
      <w:r w:rsidR="00102EB8" w:rsidRPr="00521461">
        <w:t xml:space="preserve">suggéré </w:t>
      </w:r>
      <w:r w:rsidR="00391A57" w:rsidRPr="00521461">
        <w:t xml:space="preserve">que l’apprentissage affectif social sous-tend la transmission de valeurs </w:t>
      </w:r>
      <w:r w:rsidR="00084714" w:rsidRPr="00521461">
        <w:t>émotionnel</w:t>
      </w:r>
      <w:r w:rsidR="00645B59" w:rsidRPr="00521461">
        <w:t>les</w:t>
      </w:r>
      <w:r w:rsidR="00084714" w:rsidRPr="00521461">
        <w:t xml:space="preserve"> </w:t>
      </w:r>
      <w:r w:rsidR="00391A57" w:rsidRPr="00521461">
        <w:t>d’un</w:t>
      </w:r>
      <w:r w:rsidR="001F3311" w:rsidRPr="00521461">
        <w:t xml:space="preserve">e enseignante ou </w:t>
      </w:r>
      <w:proofErr w:type="spellStart"/>
      <w:r w:rsidR="001F3311" w:rsidRPr="00521461">
        <w:t>d’un</w:t>
      </w:r>
      <w:proofErr w:type="spellEnd"/>
      <w:r w:rsidR="00391A57" w:rsidRPr="00521461">
        <w:t xml:space="preserve"> </w:t>
      </w:r>
      <w:proofErr w:type="spellStart"/>
      <w:r w:rsidR="00391A57" w:rsidRPr="00521461">
        <w:t>enseignant</w:t>
      </w:r>
      <w:proofErr w:type="spellEnd"/>
      <w:r w:rsidR="00391A57" w:rsidRPr="00521461">
        <w:t xml:space="preserve"> à </w:t>
      </w:r>
      <w:proofErr w:type="spellStart"/>
      <w:r w:rsidR="00391A57" w:rsidRPr="00521461">
        <w:t>un</w:t>
      </w:r>
      <w:proofErr w:type="spellEnd"/>
      <w:r w:rsidR="00391A57" w:rsidRPr="00521461">
        <w:t xml:space="preserve"> </w:t>
      </w:r>
      <w:proofErr w:type="spellStart"/>
      <w:r w:rsidR="00391A57" w:rsidRPr="00521461">
        <w:t>élève</w:t>
      </w:r>
      <w:proofErr w:type="spellEnd"/>
      <w:r w:rsidR="00391A57" w:rsidRPr="00521461">
        <w:t xml:space="preserve"> (Dukes &amp; Clément, 2019). </w:t>
      </w:r>
      <w:r w:rsidR="004C7894" w:rsidRPr="00521461">
        <w:t>Sur la base d</w:t>
      </w:r>
      <w:r w:rsidR="00391A57" w:rsidRPr="00521461">
        <w:t>e nombreuses recherches sur la reconnaissance des émotions</w:t>
      </w:r>
      <w:r w:rsidR="004035C1" w:rsidRPr="00521461">
        <w:t xml:space="preserve"> </w:t>
      </w:r>
      <w:r w:rsidR="00A62D23" w:rsidRPr="00521461">
        <w:t>dans</w:t>
      </w:r>
      <w:r w:rsidR="004035C1" w:rsidRPr="00521461">
        <w:t xml:space="preserve"> la population générale, il est possible d</w:t>
      </w:r>
      <w:r w:rsidR="00A62D23" w:rsidRPr="00521461">
        <w:t>e suggérer</w:t>
      </w:r>
      <w:r w:rsidR="00391A57" w:rsidRPr="00521461">
        <w:t xml:space="preserve"> que les expressions émotionnelles </w:t>
      </w:r>
      <w:r w:rsidR="003A6E73" w:rsidRPr="00521461">
        <w:t>du corps enseignan</w:t>
      </w:r>
      <w:r w:rsidR="00645B59" w:rsidRPr="00521461">
        <w:t>t</w:t>
      </w:r>
      <w:r w:rsidR="001F1E06" w:rsidRPr="00521461">
        <w:t xml:space="preserve">, qu’elles soient </w:t>
      </w:r>
      <w:r w:rsidR="00117DD6" w:rsidRPr="00521461">
        <w:t xml:space="preserve">faciales, vocales </w:t>
      </w:r>
      <w:r w:rsidR="001F1E06" w:rsidRPr="00521461">
        <w:t xml:space="preserve">ou </w:t>
      </w:r>
      <w:r w:rsidR="00117DD6" w:rsidRPr="00521461">
        <w:t>posturale</w:t>
      </w:r>
      <w:r w:rsidR="001F1E06" w:rsidRPr="00521461">
        <w:t>s,</w:t>
      </w:r>
      <w:r w:rsidR="00FA4E59" w:rsidRPr="00521461">
        <w:t xml:space="preserve"> </w:t>
      </w:r>
      <w:r w:rsidR="00391A57" w:rsidRPr="00521461">
        <w:t xml:space="preserve">influencent automatiquement </w:t>
      </w:r>
      <w:proofErr w:type="spellStart"/>
      <w:r w:rsidR="00391A57" w:rsidRPr="00521461">
        <w:t>les</w:t>
      </w:r>
      <w:proofErr w:type="spellEnd"/>
      <w:r w:rsidR="00391A57" w:rsidRPr="00521461">
        <w:t xml:space="preserve"> </w:t>
      </w:r>
      <w:proofErr w:type="spellStart"/>
      <w:r w:rsidR="00391A57" w:rsidRPr="00521461">
        <w:t>émotions</w:t>
      </w:r>
      <w:proofErr w:type="spellEnd"/>
      <w:r w:rsidR="00391A57" w:rsidRPr="00521461">
        <w:t xml:space="preserve"> des </w:t>
      </w:r>
      <w:proofErr w:type="spellStart"/>
      <w:r w:rsidR="00391A57" w:rsidRPr="00521461">
        <w:t>élèves</w:t>
      </w:r>
      <w:proofErr w:type="spellEnd"/>
      <w:r w:rsidR="00644E6D" w:rsidRPr="00521461">
        <w:t xml:space="preserve"> (</w:t>
      </w:r>
      <w:proofErr w:type="spellStart"/>
      <w:r w:rsidR="00A62D23" w:rsidRPr="00521461">
        <w:t>voir</w:t>
      </w:r>
      <w:proofErr w:type="spellEnd"/>
      <w:r w:rsidR="00A62D23" w:rsidRPr="00521461">
        <w:t xml:space="preserve"> </w:t>
      </w:r>
      <w:r w:rsidR="00644E6D" w:rsidRPr="00521461">
        <w:t>Mumenthaler &amp; Sander, 2015)</w:t>
      </w:r>
      <w:r w:rsidR="00391A57" w:rsidRPr="00521461">
        <w:t>. Puisque les émotions des élèves influencent leurs apprentissages, les émotions d</w:t>
      </w:r>
      <w:r w:rsidR="003A6E73" w:rsidRPr="00521461">
        <w:t>u corps enseignant</w:t>
      </w:r>
      <w:r w:rsidR="00391A57" w:rsidRPr="00521461">
        <w:t xml:space="preserve"> sont susceptibles d’influencer la réussite </w:t>
      </w:r>
      <w:r w:rsidR="003F71EA" w:rsidRPr="00521461">
        <w:t xml:space="preserve">scolaire </w:t>
      </w:r>
      <w:r w:rsidR="00391A57" w:rsidRPr="00521461">
        <w:t xml:space="preserve">des élèves (Frenzel et al., 2021). Ainsi, une première piste pour susciter l’intérêt des élèves serait </w:t>
      </w:r>
      <w:r w:rsidR="00A20CDB" w:rsidRPr="00521461">
        <w:t xml:space="preserve">que l’enseignante ou l’enseignant </w:t>
      </w:r>
      <w:r w:rsidR="00391A57" w:rsidRPr="00521461">
        <w:t>exprime</w:t>
      </w:r>
      <w:r w:rsidR="00970491" w:rsidRPr="00521461">
        <w:t>, y compris</w:t>
      </w:r>
      <w:r w:rsidR="00391A57" w:rsidRPr="00521461">
        <w:t xml:space="preserve"> de manière non verbale, de l’intérêt pour l’objet d’apprentissage.</w:t>
      </w:r>
      <w:r w:rsidR="00493825" w:rsidRPr="00521461">
        <w:t xml:space="preserve"> </w:t>
      </w:r>
      <w:r w:rsidR="0003425E" w:rsidRPr="00521461">
        <w:t>Au contraire, il est probable qu’un enseignant qui exprime</w:t>
      </w:r>
      <w:r w:rsidR="00640113" w:rsidRPr="00521461">
        <w:t>, même de manière non verbale,</w:t>
      </w:r>
      <w:r w:rsidR="0003425E" w:rsidRPr="00521461">
        <w:t xml:space="preserve"> du désintérêt pour un thème ou une matière </w:t>
      </w:r>
      <w:r w:rsidR="003E426C" w:rsidRPr="00521461">
        <w:t xml:space="preserve">interfère, même légèrement, avec </w:t>
      </w:r>
      <w:r w:rsidR="008C32E4" w:rsidRPr="00521461">
        <w:t>l’intérêt que pourrait ressentir l’élève en situation d’apprentissage.</w:t>
      </w:r>
    </w:p>
    <w:p w14:paraId="1F941AC5" w14:textId="0F08D972" w:rsidR="00391A57" w:rsidRPr="00521461" w:rsidRDefault="00391A57" w:rsidP="00557C76">
      <w:pPr>
        <w:pStyle w:val="BodyText"/>
      </w:pPr>
      <w:r w:rsidRPr="00521461">
        <w:t xml:space="preserve">Une seconde </w:t>
      </w:r>
      <w:proofErr w:type="spellStart"/>
      <w:r w:rsidRPr="00521461">
        <w:t>piste</w:t>
      </w:r>
      <w:proofErr w:type="spellEnd"/>
      <w:r w:rsidRPr="00521461">
        <w:t xml:space="preserve"> </w:t>
      </w:r>
      <w:proofErr w:type="spellStart"/>
      <w:r w:rsidRPr="00521461">
        <w:t>est</w:t>
      </w:r>
      <w:proofErr w:type="spellEnd"/>
      <w:r w:rsidRPr="00521461">
        <w:t xml:space="preserve"> de </w:t>
      </w:r>
      <w:proofErr w:type="spellStart"/>
      <w:r w:rsidRPr="00521461">
        <w:t>considérer</w:t>
      </w:r>
      <w:proofErr w:type="spellEnd"/>
      <w:r w:rsidRPr="00521461">
        <w:t xml:space="preserve"> le </w:t>
      </w:r>
      <w:proofErr w:type="spellStart"/>
      <w:r w:rsidRPr="00521461">
        <w:rPr>
          <w:b/>
          <w:bCs/>
        </w:rPr>
        <w:t>profil</w:t>
      </w:r>
      <w:proofErr w:type="spellEnd"/>
      <w:r w:rsidRPr="00521461">
        <w:rPr>
          <w:b/>
          <w:bCs/>
        </w:rPr>
        <w:t xml:space="preserve"> </w:t>
      </w:r>
      <w:proofErr w:type="spellStart"/>
      <w:r w:rsidRPr="00521461">
        <w:rPr>
          <w:b/>
          <w:bCs/>
          <w:i/>
          <w:iCs/>
        </w:rPr>
        <w:t>d’appraisal</w:t>
      </w:r>
      <w:proofErr w:type="spellEnd"/>
      <w:r w:rsidR="009F223C" w:rsidRPr="00521461">
        <w:rPr>
          <w:b/>
          <w:bCs/>
          <w:i/>
          <w:iCs/>
        </w:rPr>
        <w:t xml:space="preserve"> </w:t>
      </w:r>
      <w:r w:rsidR="009F223C" w:rsidRPr="00521461">
        <w:rPr>
          <w:b/>
          <w:bCs/>
        </w:rPr>
        <w:t>(</w:t>
      </w:r>
      <w:r w:rsidR="00926915">
        <w:rPr>
          <w:b/>
          <w:bCs/>
        </w:rPr>
        <w:t>i.e</w:t>
      </w:r>
      <w:r w:rsidR="009F223C" w:rsidRPr="00521461">
        <w:rPr>
          <w:b/>
          <w:bCs/>
        </w:rPr>
        <w:t>., d’évaluation cognitive)</w:t>
      </w:r>
      <w:r w:rsidRPr="00521461">
        <w:rPr>
          <w:b/>
          <w:bCs/>
        </w:rPr>
        <w:t xml:space="preserve"> de l’intérêt</w:t>
      </w:r>
      <w:r w:rsidRPr="00521461">
        <w:t>. En effet, certaines recherches suggèrent que l’intérêt est une émotion qui est typiquement déclenchée par un év</w:t>
      </w:r>
      <w:r w:rsidR="007931CA" w:rsidRPr="00521461">
        <w:t>è</w:t>
      </w:r>
      <w:r w:rsidRPr="00521461">
        <w:t>nement évalué comme étant</w:t>
      </w:r>
      <w:r w:rsidR="00254931" w:rsidRPr="00521461">
        <w:t xml:space="preserve"> non seulement </w:t>
      </w:r>
      <w:r w:rsidRPr="00521461">
        <w:rPr>
          <w:i/>
          <w:iCs/>
        </w:rPr>
        <w:t>nouveau</w:t>
      </w:r>
      <w:r w:rsidRPr="00521461">
        <w:t xml:space="preserve"> et </w:t>
      </w:r>
      <w:r w:rsidRPr="00521461">
        <w:rPr>
          <w:i/>
          <w:iCs/>
        </w:rPr>
        <w:t>complexe</w:t>
      </w:r>
      <w:r w:rsidRPr="00521461">
        <w:t xml:space="preserve">, mais </w:t>
      </w:r>
      <w:r w:rsidR="00254931" w:rsidRPr="00521461">
        <w:t xml:space="preserve">également </w:t>
      </w:r>
      <w:r w:rsidRPr="00521461">
        <w:rPr>
          <w:i/>
          <w:iCs/>
        </w:rPr>
        <w:t>compréhensible</w:t>
      </w:r>
      <w:r w:rsidRPr="00521461">
        <w:t xml:space="preserve"> (Silvia, 2006). Ainsi, une présentation du contenu à apprendre qui met en évidence le fait qu</w:t>
      </w:r>
      <w:r w:rsidR="001C0BCE" w:rsidRPr="00521461">
        <w:t xml:space="preserve">’il soit </w:t>
      </w:r>
      <w:r w:rsidRPr="00521461">
        <w:t>nouveau (ou peu familier) pour l’élève</w:t>
      </w:r>
      <w:r w:rsidR="00581384" w:rsidRPr="00521461">
        <w:t xml:space="preserve"> et </w:t>
      </w:r>
      <w:r w:rsidRPr="00521461">
        <w:t>suffisamment complexe</w:t>
      </w:r>
      <w:r w:rsidR="00581384" w:rsidRPr="00521461">
        <w:t>,</w:t>
      </w:r>
      <w:r w:rsidRPr="00521461">
        <w:t xml:space="preserve"> mais tout de même subjectivement compréhensible serait propice à faciliter l’intérêt de</w:t>
      </w:r>
      <w:r w:rsidR="001366CA" w:rsidRPr="00521461">
        <w:t xml:space="preserve">s </w:t>
      </w:r>
      <w:r w:rsidRPr="00521461">
        <w:t>élè</w:t>
      </w:r>
      <w:r w:rsidR="00E66178" w:rsidRPr="00521461">
        <w:t>ve</w:t>
      </w:r>
      <w:r w:rsidR="001366CA" w:rsidRPr="00521461">
        <w:t>s</w:t>
      </w:r>
      <w:r w:rsidRPr="00521461">
        <w:t>.</w:t>
      </w:r>
    </w:p>
    <w:p w14:paraId="0FD3CC50" w14:textId="34E865B0" w:rsidR="00391A57" w:rsidRPr="00521461" w:rsidRDefault="00391A57" w:rsidP="00557C76">
      <w:pPr>
        <w:pStyle w:val="BodyText"/>
      </w:pPr>
      <w:r w:rsidRPr="00521461">
        <w:t xml:space="preserve">Une troisième piste est d’utiliser le </w:t>
      </w:r>
      <w:r w:rsidRPr="00521461">
        <w:rPr>
          <w:b/>
          <w:bCs/>
        </w:rPr>
        <w:t xml:space="preserve">modèle du développement de </w:t>
      </w:r>
      <w:proofErr w:type="spellStart"/>
      <w:r w:rsidRPr="00521461">
        <w:rPr>
          <w:b/>
          <w:bCs/>
        </w:rPr>
        <w:t>l’intérêt</w:t>
      </w:r>
      <w:proofErr w:type="spellEnd"/>
      <w:r w:rsidRPr="00521461">
        <w:rPr>
          <w:b/>
          <w:bCs/>
        </w:rPr>
        <w:t xml:space="preserve"> </w:t>
      </w:r>
      <w:r w:rsidRPr="00521461">
        <w:t xml:space="preserve">en </w:t>
      </w:r>
      <w:proofErr w:type="spellStart"/>
      <w:r w:rsidRPr="00521461">
        <w:t>quatre</w:t>
      </w:r>
      <w:proofErr w:type="spellEnd"/>
      <w:r w:rsidRPr="00521461">
        <w:t xml:space="preserve"> </w:t>
      </w:r>
      <w:proofErr w:type="spellStart"/>
      <w:r w:rsidRPr="00521461">
        <w:t>phases</w:t>
      </w:r>
      <w:proofErr w:type="spellEnd"/>
      <w:r w:rsidRPr="00521461">
        <w:t xml:space="preserve"> (</w:t>
      </w:r>
      <w:proofErr w:type="spellStart"/>
      <w:r w:rsidRPr="00521461">
        <w:t>Hidi</w:t>
      </w:r>
      <w:proofErr w:type="spellEnd"/>
      <w:r w:rsidRPr="00521461">
        <w:t xml:space="preserve"> &amp; Renninger, 2006). La logique du modèle est de considérer que l’élève peut développer un intérêt individuel si l’enseignant</w:t>
      </w:r>
      <w:r w:rsidR="00726D1C" w:rsidRPr="00521461">
        <w:t>e ou l’enseignant</w:t>
      </w:r>
      <w:r w:rsidRPr="00521461">
        <w:t xml:space="preserve"> le soutient dans l’émergence d’un intérêt situationnel </w:t>
      </w:r>
      <w:r w:rsidR="00866205" w:rsidRPr="00521461">
        <w:t xml:space="preserve">au cours d’une première phase </w:t>
      </w:r>
      <w:r w:rsidRPr="00521461">
        <w:t>durant laquelle le matériel</w:t>
      </w:r>
      <w:r w:rsidR="00866205" w:rsidRPr="00521461">
        <w:t>,</w:t>
      </w:r>
      <w:r w:rsidRPr="00521461">
        <w:t xml:space="preserve"> </w:t>
      </w:r>
      <w:r w:rsidR="00FB62A8" w:rsidRPr="00521461">
        <w:t>l’adulte</w:t>
      </w:r>
      <w:r w:rsidR="00866205" w:rsidRPr="00521461">
        <w:t xml:space="preserve"> ou la situation d’apprentissage (p.ex. en compagnie d’un autre élève)</w:t>
      </w:r>
      <w:r w:rsidRPr="00521461">
        <w:t xml:space="preserve"> attire l’attention de l’élève. La seconde phase vise à maintenir </w:t>
      </w:r>
      <w:r w:rsidR="008B2AC4" w:rsidRPr="00521461">
        <w:t>l’</w:t>
      </w:r>
      <w:r w:rsidRPr="00521461">
        <w:t>intérêt situationnel</w:t>
      </w:r>
      <w:r w:rsidR="008B2AC4" w:rsidRPr="00521461">
        <w:t xml:space="preserve"> </w:t>
      </w:r>
      <w:r w:rsidRPr="00521461">
        <w:t>grâce au plaisir</w:t>
      </w:r>
      <w:r w:rsidR="008B2AC4" w:rsidRPr="00521461">
        <w:t xml:space="preserve"> </w:t>
      </w:r>
      <w:r w:rsidRPr="00521461">
        <w:t>ressenti dans la réalisation de</w:t>
      </w:r>
      <w:r w:rsidR="004C1BB5" w:rsidRPr="00521461">
        <w:t xml:space="preserve">s </w:t>
      </w:r>
      <w:r w:rsidRPr="00521461">
        <w:t>tâche</w:t>
      </w:r>
      <w:r w:rsidR="004C1BB5" w:rsidRPr="00521461">
        <w:t>s</w:t>
      </w:r>
      <w:r w:rsidRPr="00521461">
        <w:t xml:space="preserve">. </w:t>
      </w:r>
      <w:r w:rsidR="004C1BB5" w:rsidRPr="00521461">
        <w:t>Idéalement, c</w:t>
      </w:r>
      <w:r w:rsidRPr="00521461">
        <w:t>es deux premières phases permett</w:t>
      </w:r>
      <w:r w:rsidR="004C1BB5" w:rsidRPr="00521461">
        <w:t>ent</w:t>
      </w:r>
      <w:r w:rsidRPr="00521461">
        <w:t xml:space="preserve"> l’émergence d’un intérêt individuel impliquant l’élève à s’engager volontairement et avec plaisir dans l’activité d’apprentissage. Enfin, la quatrième phase consiste </w:t>
      </w:r>
      <w:r w:rsidR="00872BA5" w:rsidRPr="00521461">
        <w:t>à stabilis</w:t>
      </w:r>
      <w:r w:rsidR="00450D8C" w:rsidRPr="00521461">
        <w:t>er</w:t>
      </w:r>
      <w:r w:rsidR="00092BAE" w:rsidRPr="00521461">
        <w:t xml:space="preserve"> </w:t>
      </w:r>
      <w:r w:rsidR="00CC4FE9" w:rsidRPr="00521461">
        <w:t>l’</w:t>
      </w:r>
      <w:r w:rsidR="00092BAE" w:rsidRPr="00521461">
        <w:t>intérêt individuel</w:t>
      </w:r>
      <w:r w:rsidR="001968C9" w:rsidRPr="00521461">
        <w:t xml:space="preserve"> pour le contenu e</w:t>
      </w:r>
      <w:r w:rsidR="00CC4FE9" w:rsidRPr="00521461">
        <w:t>nseigné</w:t>
      </w:r>
      <w:r w:rsidR="001968C9" w:rsidRPr="00521461">
        <w:t xml:space="preserve"> sur la durée</w:t>
      </w:r>
      <w:r w:rsidRPr="00521461">
        <w:t>, sous-tendant une préférence pour des tâches impliqu</w:t>
      </w:r>
      <w:r w:rsidR="00C8786B" w:rsidRPr="00521461">
        <w:t>a</w:t>
      </w:r>
      <w:r w:rsidRPr="00521461">
        <w:t xml:space="preserve">nt ce contenu ainsi que de la persévérance et du plaisir à réaliser volontairement </w:t>
      </w:r>
      <w:r w:rsidR="00261D54" w:rsidRPr="00521461">
        <w:t>c</w:t>
      </w:r>
      <w:r w:rsidRPr="00521461">
        <w:t>es tâches</w:t>
      </w:r>
      <w:r w:rsidR="00C8786B" w:rsidRPr="00521461">
        <w:t xml:space="preserve">. </w:t>
      </w:r>
      <w:r w:rsidR="00C3126E" w:rsidRPr="00521461">
        <w:t>Finalement</w:t>
      </w:r>
      <w:r w:rsidR="00261D54" w:rsidRPr="00521461">
        <w:t>, u</w:t>
      </w:r>
      <w:r w:rsidRPr="00521461">
        <w:t xml:space="preserve">n élève pourrait même </w:t>
      </w:r>
      <w:r w:rsidR="00C3126E" w:rsidRPr="00521461">
        <w:t xml:space="preserve">se </w:t>
      </w:r>
      <w:r w:rsidRPr="00521461">
        <w:t>passionn</w:t>
      </w:r>
      <w:r w:rsidR="00C3126E" w:rsidRPr="00521461">
        <w:t>er</w:t>
      </w:r>
      <w:r w:rsidRPr="00521461">
        <w:t xml:space="preserve"> </w:t>
      </w:r>
      <w:r w:rsidR="00C3126E" w:rsidRPr="00521461">
        <w:t xml:space="preserve">pour </w:t>
      </w:r>
      <w:r w:rsidRPr="00521461">
        <w:t xml:space="preserve">tel ou tel domaine </w:t>
      </w:r>
      <w:r w:rsidR="00C8786B" w:rsidRPr="00521461">
        <w:t>scolaire</w:t>
      </w:r>
      <w:r w:rsidRPr="00521461">
        <w:t xml:space="preserve">, </w:t>
      </w:r>
      <w:r w:rsidR="006B10EE" w:rsidRPr="00521461">
        <w:t xml:space="preserve">ce qui </w:t>
      </w:r>
      <w:r w:rsidRPr="00521461">
        <w:t>s’accompagn</w:t>
      </w:r>
      <w:r w:rsidR="006B10EE" w:rsidRPr="00521461">
        <w:t xml:space="preserve">erait </w:t>
      </w:r>
      <w:r w:rsidRPr="00521461">
        <w:t>d</w:t>
      </w:r>
      <w:r w:rsidR="006B10EE" w:rsidRPr="00521461">
        <w:t xml:space="preserve">e </w:t>
      </w:r>
      <w:r w:rsidRPr="00521461">
        <w:t>réussite</w:t>
      </w:r>
      <w:r w:rsidR="002C534B" w:rsidRPr="00521461">
        <w:t>s</w:t>
      </w:r>
      <w:r w:rsidRPr="00521461">
        <w:t xml:space="preserve"> (Li et al., 2021).</w:t>
      </w:r>
      <w:r w:rsidR="00866205" w:rsidRPr="00521461">
        <w:t xml:space="preserve"> Ce modèle permet de faire des liens entre des processus affectifs dont les dynamiques temporelles sont di</w:t>
      </w:r>
      <w:r w:rsidR="00525FF2" w:rsidRPr="00521461">
        <w:t>s</w:t>
      </w:r>
      <w:r w:rsidR="00866205" w:rsidRPr="00521461">
        <w:t>tinctes.</w:t>
      </w:r>
      <w:r w:rsidR="00525FF2" w:rsidRPr="00521461">
        <w:t xml:space="preserve"> Ainsi, l’apparition d’un intérêt individuel (p.ex., pour le</w:t>
      </w:r>
      <w:r w:rsidR="00175E18" w:rsidRPr="00521461">
        <w:t>s</w:t>
      </w:r>
      <w:r w:rsidR="00525FF2" w:rsidRPr="00521461">
        <w:t xml:space="preserve"> mathématiques)</w:t>
      </w:r>
      <w:r w:rsidR="00097B3B" w:rsidRPr="00521461">
        <w:t xml:space="preserve"> n’est pas une émotion</w:t>
      </w:r>
      <w:r w:rsidR="005B3678">
        <w:t>,</w:t>
      </w:r>
      <w:r w:rsidR="00097B3B" w:rsidRPr="00521461">
        <w:t xml:space="preserve"> mais représente une valeur affective susceptible de soutenir une</w:t>
      </w:r>
      <w:r w:rsidR="00866205" w:rsidRPr="00521461">
        <w:t xml:space="preserve"> </w:t>
      </w:r>
      <w:r w:rsidR="00E74B0E" w:rsidRPr="00521461">
        <w:t>motivation intrinsèque pour des activités qui</w:t>
      </w:r>
      <w:r w:rsidR="00F64360" w:rsidRPr="00521461">
        <w:t xml:space="preserve"> sont pertinentes pour ces intérêts (p.ex., </w:t>
      </w:r>
      <w:r w:rsidR="007D3FC0" w:rsidRPr="00521461">
        <w:t xml:space="preserve">s’engager volontairement dans la résolution de problèmes mathématiques, persévérer dans leur résolution et y prendre du plaisir). </w:t>
      </w:r>
      <w:r w:rsidR="00B8438A" w:rsidRPr="00521461">
        <w:t>D’autre part, l’existence de ce</w:t>
      </w:r>
      <w:r w:rsidR="009810F0" w:rsidRPr="00521461">
        <w:t>s domaines</w:t>
      </w:r>
      <w:r w:rsidR="00B8438A" w:rsidRPr="00521461">
        <w:t xml:space="preserve"> </w:t>
      </w:r>
      <w:r w:rsidR="009810F0" w:rsidRPr="00521461">
        <w:t>d’</w:t>
      </w:r>
      <w:r w:rsidR="00B8438A" w:rsidRPr="00521461">
        <w:t>intérêts sous-tend le déclenchement</w:t>
      </w:r>
      <w:r w:rsidR="009771BB" w:rsidRPr="00521461">
        <w:t xml:space="preserve"> potentiel</w:t>
      </w:r>
      <w:r w:rsidR="00B8438A" w:rsidRPr="00521461">
        <w:t xml:space="preserve"> de </w:t>
      </w:r>
      <w:r w:rsidR="009771BB" w:rsidRPr="00521461">
        <w:t>l’</w:t>
      </w:r>
      <w:r w:rsidR="00B8438A" w:rsidRPr="00521461">
        <w:t>intérêt</w:t>
      </w:r>
      <w:r w:rsidR="009771BB" w:rsidRPr="00521461">
        <w:t xml:space="preserve"> en tant qu’émotion épisodique. Il est ainsi possible de distinguer, tout en étudiant leur relation, les</w:t>
      </w:r>
      <w:r w:rsidR="009810F0" w:rsidRPr="00521461">
        <w:t xml:space="preserve"> domaines d’</w:t>
      </w:r>
      <w:r w:rsidR="009771BB" w:rsidRPr="00521461">
        <w:t>intérêt</w:t>
      </w:r>
      <w:r w:rsidR="009810F0" w:rsidRPr="00521461">
        <w:t>s</w:t>
      </w:r>
      <w:r w:rsidR="002E0881" w:rsidRPr="00521461">
        <w:t>, d</w:t>
      </w:r>
      <w:r w:rsidR="00921913">
        <w:t>’</w:t>
      </w:r>
      <w:r w:rsidR="002E0881" w:rsidRPr="00521461">
        <w:t xml:space="preserve">une part, </w:t>
      </w:r>
      <w:r w:rsidR="00303FBB" w:rsidRPr="00521461">
        <w:t>de l’intérêt,</w:t>
      </w:r>
      <w:r w:rsidR="00006455" w:rsidRPr="00521461">
        <w:t xml:space="preserve"> en tant qu’émotion</w:t>
      </w:r>
      <w:r w:rsidR="00303FBB" w:rsidRPr="00521461">
        <w:t>, d’autre part</w:t>
      </w:r>
      <w:r w:rsidR="002E0881" w:rsidRPr="00521461">
        <w:t>.</w:t>
      </w:r>
      <w:r w:rsidR="006A4199" w:rsidRPr="00521461">
        <w:t xml:space="preserve"> </w:t>
      </w:r>
    </w:p>
    <w:p w14:paraId="7E1B8D38" w14:textId="71C86FD6" w:rsidR="00391A57" w:rsidRPr="00521461" w:rsidRDefault="00391A57" w:rsidP="00557C76">
      <w:pPr>
        <w:pStyle w:val="BodyText"/>
      </w:pPr>
      <w:r w:rsidRPr="00521461">
        <w:t xml:space="preserve">En contexte scolaire, une quatrième piste pour augmenter l’intérêt des élèves est de proposer un </w:t>
      </w:r>
      <w:r w:rsidR="00F809B8" w:rsidRPr="00521461">
        <w:rPr>
          <w:b/>
          <w:bCs/>
        </w:rPr>
        <w:t>enseignement</w:t>
      </w:r>
      <w:r w:rsidRPr="00521461">
        <w:rPr>
          <w:b/>
          <w:bCs/>
        </w:rPr>
        <w:t xml:space="preserve"> personnalisé</w:t>
      </w:r>
      <w:r w:rsidR="00F809B8" w:rsidRPr="00521461">
        <w:t>,</w:t>
      </w:r>
      <w:r w:rsidRPr="00521461">
        <w:t xml:space="preserve"> tout en conservant des classes potentiellement hétérogènes (Reber et al., 2018). Citons trois exemples </w:t>
      </w:r>
      <w:r w:rsidR="008F3292" w:rsidRPr="00521461">
        <w:t>visant à renforcer l’intérêt des élèves</w:t>
      </w:r>
      <w:r w:rsidR="008E1FBD" w:rsidRPr="00521461">
        <w:t> </w:t>
      </w:r>
      <w:r w:rsidRPr="00521461">
        <w:t xml:space="preserve">: 1) </w:t>
      </w:r>
      <w:r w:rsidR="00F16A7E" w:rsidRPr="00521461">
        <w:t xml:space="preserve">en </w:t>
      </w:r>
      <w:r w:rsidRPr="00521461">
        <w:t>personnalisa</w:t>
      </w:r>
      <w:r w:rsidR="00F16A7E" w:rsidRPr="00521461">
        <w:t>n</w:t>
      </w:r>
      <w:r w:rsidRPr="00521461">
        <w:t>t</w:t>
      </w:r>
      <w:r w:rsidR="00F16A7E" w:rsidRPr="00521461">
        <w:t xml:space="preserve"> le</w:t>
      </w:r>
      <w:r w:rsidRPr="00521461">
        <w:t xml:space="preserve"> </w:t>
      </w:r>
      <w:r w:rsidR="00C209FA" w:rsidRPr="00521461">
        <w:t>contenu</w:t>
      </w:r>
      <w:r w:rsidRPr="00521461">
        <w:t>, par exemple en incluant des détails personnels dans la tâche à réaliser</w:t>
      </w:r>
      <w:r w:rsidR="008E1FBD" w:rsidRPr="00521461">
        <w:t> </w:t>
      </w:r>
      <w:r w:rsidRPr="00521461">
        <w:t xml:space="preserve">; 2) </w:t>
      </w:r>
      <w:r w:rsidR="00F16A7E" w:rsidRPr="00521461">
        <w:t>en</w:t>
      </w:r>
      <w:r w:rsidRPr="00521461">
        <w:t xml:space="preserve"> permet</w:t>
      </w:r>
      <w:r w:rsidR="009F070D" w:rsidRPr="00521461">
        <w:t>t</w:t>
      </w:r>
      <w:r w:rsidR="00F16A7E" w:rsidRPr="00521461">
        <w:t>ant</w:t>
      </w:r>
      <w:r w:rsidRPr="00521461">
        <w:t xml:space="preserve"> à l’élève de réaliser des choix, par exemple entre des exercices différents</w:t>
      </w:r>
      <w:r w:rsidR="00421BD1" w:rsidRPr="00521461">
        <w:t xml:space="preserve">, </w:t>
      </w:r>
      <w:r w:rsidRPr="00521461">
        <w:t>mais de même utilité pédagogique</w:t>
      </w:r>
      <w:r w:rsidR="008E1FBD" w:rsidRPr="00521461">
        <w:t> </w:t>
      </w:r>
      <w:r w:rsidRPr="00521461">
        <w:t xml:space="preserve">; 3) </w:t>
      </w:r>
      <w:r w:rsidR="009F070D" w:rsidRPr="00521461">
        <w:t>en</w:t>
      </w:r>
      <w:r w:rsidRPr="00521461">
        <w:t xml:space="preserve"> encourage</w:t>
      </w:r>
      <w:r w:rsidR="009F070D" w:rsidRPr="00521461">
        <w:t>ant</w:t>
      </w:r>
      <w:r w:rsidR="0092379C" w:rsidRPr="00521461">
        <w:t xml:space="preserve"> </w:t>
      </w:r>
      <w:r w:rsidRPr="00521461">
        <w:t xml:space="preserve">la </w:t>
      </w:r>
      <w:r w:rsidR="0010380E" w:rsidRPr="00521461">
        <w:t xml:space="preserve">reconnaissance </w:t>
      </w:r>
      <w:r w:rsidRPr="00521461">
        <w:t>de</w:t>
      </w:r>
      <w:r w:rsidR="00A000C0" w:rsidRPr="00521461">
        <w:t xml:space="preserve"> la pertinence d</w:t>
      </w:r>
      <w:r w:rsidR="0047296C" w:rsidRPr="00521461">
        <w:t>’un</w:t>
      </w:r>
      <w:r w:rsidR="00A000C0" w:rsidRPr="00521461">
        <w:t xml:space="preserve"> </w:t>
      </w:r>
      <w:r w:rsidR="00A8167C" w:rsidRPr="00521461">
        <w:t xml:space="preserve">tel </w:t>
      </w:r>
      <w:r w:rsidRPr="00521461">
        <w:t>apprentissage</w:t>
      </w:r>
      <w:r w:rsidR="00264CB2" w:rsidRPr="00521461">
        <w:t xml:space="preserve"> en le situant dans le con</w:t>
      </w:r>
      <w:r w:rsidR="0047296C" w:rsidRPr="00521461">
        <w:t>texte de l’élève</w:t>
      </w:r>
      <w:r w:rsidRPr="00521461">
        <w:t>, par exemple</w:t>
      </w:r>
      <w:r w:rsidR="00E20354" w:rsidRPr="00521461">
        <w:t xml:space="preserve"> </w:t>
      </w:r>
      <w:r w:rsidRPr="00521461">
        <w:t>en demandant aux élèves de rédiger un texte</w:t>
      </w:r>
      <w:r w:rsidR="001E4D43" w:rsidRPr="00521461">
        <w:t xml:space="preserve"> concernant</w:t>
      </w:r>
      <w:r w:rsidRPr="00521461">
        <w:t xml:space="preserve"> l</w:t>
      </w:r>
      <w:r w:rsidR="00AC6A3B" w:rsidRPr="00521461">
        <w:t xml:space="preserve">’utilité </w:t>
      </w:r>
      <w:r w:rsidR="001E4D43" w:rsidRPr="00521461">
        <w:t xml:space="preserve">d’un tel savoir </w:t>
      </w:r>
      <w:r w:rsidRPr="00521461">
        <w:t xml:space="preserve">pour leur vie </w:t>
      </w:r>
      <w:proofErr w:type="spellStart"/>
      <w:r w:rsidRPr="00521461">
        <w:t>actuelle</w:t>
      </w:r>
      <w:proofErr w:type="spellEnd"/>
      <w:r w:rsidRPr="00521461">
        <w:t xml:space="preserve"> </w:t>
      </w:r>
      <w:proofErr w:type="spellStart"/>
      <w:r w:rsidRPr="00521461">
        <w:t>ou</w:t>
      </w:r>
      <w:proofErr w:type="spellEnd"/>
      <w:r w:rsidRPr="00521461">
        <w:t xml:space="preserve"> </w:t>
      </w:r>
      <w:proofErr w:type="spellStart"/>
      <w:r w:rsidRPr="00521461">
        <w:t>leur</w:t>
      </w:r>
      <w:proofErr w:type="spellEnd"/>
      <w:r w:rsidRPr="00521461">
        <w:t xml:space="preserve"> </w:t>
      </w:r>
      <w:proofErr w:type="spellStart"/>
      <w:r w:rsidRPr="00521461">
        <w:t>carrière</w:t>
      </w:r>
      <w:proofErr w:type="spellEnd"/>
      <w:r w:rsidRPr="00521461">
        <w:t xml:space="preserve"> potentielle (</w:t>
      </w:r>
      <w:proofErr w:type="spellStart"/>
      <w:r w:rsidRPr="00521461">
        <w:t>Hulleman</w:t>
      </w:r>
      <w:proofErr w:type="spellEnd"/>
      <w:r w:rsidRPr="00521461">
        <w:t xml:space="preserve"> &amp; </w:t>
      </w:r>
      <w:proofErr w:type="spellStart"/>
      <w:r w:rsidRPr="00521461">
        <w:t>Harackiewicz</w:t>
      </w:r>
      <w:proofErr w:type="spellEnd"/>
      <w:r w:rsidRPr="00521461">
        <w:t>, 2009).</w:t>
      </w:r>
    </w:p>
    <w:p w14:paraId="6B76978C" w14:textId="0CE56D52" w:rsidR="00593A8E" w:rsidRPr="00521461" w:rsidRDefault="000B24E5" w:rsidP="00851B7F">
      <w:pPr>
        <w:pStyle w:val="Heading1"/>
        <w:rPr>
          <w:i/>
        </w:rPr>
      </w:pPr>
      <w:r w:rsidRPr="00521461">
        <w:t>Conclusion</w:t>
      </w:r>
    </w:p>
    <w:p w14:paraId="7F162953" w14:textId="412FFA81" w:rsidR="003D16AB" w:rsidRDefault="0064610B" w:rsidP="000A2FB0">
      <w:pPr>
        <w:pStyle w:val="BodyText"/>
      </w:pPr>
      <w:r w:rsidRPr="00521461">
        <w:t>L</w:t>
      </w:r>
      <w:r w:rsidR="0025379B" w:rsidRPr="00521461">
        <w:t>es activités d’enseignement gagnent à intégrer, dans leurs conceptualisations et dans leurs pratiques, les émotions et les compétences émotionnelles des élèves. Cela souligne l’importance de renforcer la formation des enseignant</w:t>
      </w:r>
      <w:r w:rsidR="003E42CB" w:rsidRPr="00521461">
        <w:t>e</w:t>
      </w:r>
      <w:r w:rsidR="0025379B" w:rsidRPr="00521461">
        <w:t>s</w:t>
      </w:r>
      <w:r w:rsidR="003E42CB" w:rsidRPr="00521461">
        <w:t xml:space="preserve"> et enseignants</w:t>
      </w:r>
      <w:r w:rsidR="0025379B" w:rsidRPr="00521461">
        <w:t xml:space="preserve"> dans </w:t>
      </w:r>
      <w:r w:rsidR="009F01E3" w:rsidRPr="00521461">
        <w:t>le</w:t>
      </w:r>
      <w:r w:rsidR="000E05D8" w:rsidRPr="00521461">
        <w:t xml:space="preserve"> </w:t>
      </w:r>
      <w:proofErr w:type="spellStart"/>
      <w:r w:rsidR="0025379B" w:rsidRPr="00521461">
        <w:t>domaine</w:t>
      </w:r>
      <w:proofErr w:type="spellEnd"/>
      <w:r w:rsidR="0025379B" w:rsidRPr="00521461">
        <w:t xml:space="preserve"> des </w:t>
      </w:r>
      <w:proofErr w:type="spellStart"/>
      <w:r w:rsidR="0025379B" w:rsidRPr="00521461">
        <w:t>sciences</w:t>
      </w:r>
      <w:proofErr w:type="spellEnd"/>
      <w:r w:rsidR="0025379B" w:rsidRPr="00521461">
        <w:t xml:space="preserve"> </w:t>
      </w:r>
      <w:proofErr w:type="spellStart"/>
      <w:r w:rsidR="0025379B" w:rsidRPr="00521461">
        <w:t>affectives</w:t>
      </w:r>
      <w:proofErr w:type="spellEnd"/>
      <w:r w:rsidR="0025379B" w:rsidRPr="00521461">
        <w:t xml:space="preserve"> (</w:t>
      </w:r>
      <w:proofErr w:type="spellStart"/>
      <w:r w:rsidR="0025379B" w:rsidRPr="00521461">
        <w:t>Audrin</w:t>
      </w:r>
      <w:proofErr w:type="spellEnd"/>
      <w:r w:rsidR="0025379B" w:rsidRPr="00521461">
        <w:t>, 2020).</w:t>
      </w:r>
      <w:r w:rsidR="009E0A15" w:rsidRPr="00521461">
        <w:t xml:space="preserve"> </w:t>
      </w:r>
      <w:r w:rsidR="0025379B" w:rsidRPr="00521461">
        <w:t>Bien entendu, le fait que certains processus affectifs (p.</w:t>
      </w:r>
      <w:r w:rsidR="00F5117D" w:rsidRPr="00521461">
        <w:t xml:space="preserve"> </w:t>
      </w:r>
      <w:r w:rsidR="0025379B" w:rsidRPr="00521461">
        <w:t xml:space="preserve">ex., </w:t>
      </w:r>
      <w:r w:rsidR="001669A4" w:rsidRPr="00521461">
        <w:t>la curiosité au moment de l’encodage</w:t>
      </w:r>
      <w:r w:rsidR="0025379B" w:rsidRPr="00521461">
        <w:t>) puissent faciliter les apprentissages ne signifie pas que d’autres processus affectifs</w:t>
      </w:r>
      <w:r w:rsidR="001669A4" w:rsidRPr="00521461">
        <w:t xml:space="preserve"> (p.ex., le stress au m</w:t>
      </w:r>
      <w:r w:rsidR="00997286" w:rsidRPr="00521461">
        <w:t>oment du rappel)</w:t>
      </w:r>
      <w:r w:rsidR="0025379B" w:rsidRPr="00521461">
        <w:t xml:space="preserve"> ne puissent, au contraire, interférer avec les apprentissages. Dans ces cas, le fait de prendre conscience de tels effets négatifs peut également contribuer à leur prévention.</w:t>
      </w:r>
      <w:r w:rsidR="007F74D4" w:rsidRPr="00521461">
        <w:t xml:space="preserve"> </w:t>
      </w:r>
      <w:r w:rsidR="0026537F" w:rsidRPr="00521461">
        <w:t>Rappelons</w:t>
      </w:r>
      <w:r w:rsidR="0025379B" w:rsidRPr="00521461">
        <w:t xml:space="preserve"> </w:t>
      </w:r>
      <w:r w:rsidR="007F74D4" w:rsidRPr="00521461">
        <w:t xml:space="preserve">également </w:t>
      </w:r>
      <w:r w:rsidR="0025379B" w:rsidRPr="00521461">
        <w:t xml:space="preserve">que la considération des émotions </w:t>
      </w:r>
      <w:r w:rsidR="006C5B17" w:rsidRPr="00521461">
        <w:t>dans le context</w:t>
      </w:r>
      <w:r w:rsidR="008C033E" w:rsidRPr="00521461">
        <w:t>e</w:t>
      </w:r>
      <w:r w:rsidR="006C5B17" w:rsidRPr="00521461">
        <w:t xml:space="preserve"> scolaire</w:t>
      </w:r>
      <w:r w:rsidR="0025379B" w:rsidRPr="00521461">
        <w:t xml:space="preserve">, telle que présentée dans </w:t>
      </w:r>
      <w:r w:rsidR="00E525DD" w:rsidRPr="00521461">
        <w:t xml:space="preserve">cet </w:t>
      </w:r>
      <w:r w:rsidR="0025379B" w:rsidRPr="00521461">
        <w:t xml:space="preserve">article, est complémentaire à la </w:t>
      </w:r>
      <w:r w:rsidR="003D2B48" w:rsidRPr="00521461">
        <w:t>prise en compte</w:t>
      </w:r>
      <w:r w:rsidR="0025379B" w:rsidRPr="00521461">
        <w:t xml:space="preserve"> des </w:t>
      </w:r>
      <w:proofErr w:type="spellStart"/>
      <w:r w:rsidR="0025379B" w:rsidRPr="00521461">
        <w:t>compétences</w:t>
      </w:r>
      <w:proofErr w:type="spellEnd"/>
      <w:r w:rsidR="0025379B" w:rsidRPr="00521461">
        <w:t xml:space="preserve"> </w:t>
      </w:r>
      <w:proofErr w:type="spellStart"/>
      <w:r w:rsidR="0025379B" w:rsidRPr="00521461">
        <w:t>émotionnelles</w:t>
      </w:r>
      <w:proofErr w:type="spellEnd"/>
      <w:r w:rsidR="0025379B" w:rsidRPr="00521461">
        <w:t xml:space="preserve"> à </w:t>
      </w:r>
      <w:proofErr w:type="spellStart"/>
      <w:r w:rsidR="0025379B" w:rsidRPr="00521461">
        <w:t>l’école</w:t>
      </w:r>
      <w:proofErr w:type="spellEnd"/>
      <w:r w:rsidR="00A23D7E" w:rsidRPr="00521461">
        <w:t xml:space="preserve"> (</w:t>
      </w:r>
      <w:proofErr w:type="spellStart"/>
      <w:r w:rsidR="00BC07A2" w:rsidRPr="00521461">
        <w:t>MacCann</w:t>
      </w:r>
      <w:proofErr w:type="spellEnd"/>
      <w:r w:rsidR="00BC07A2" w:rsidRPr="00521461">
        <w:t xml:space="preserve"> et al., 2020 ; </w:t>
      </w:r>
      <w:proofErr w:type="spellStart"/>
      <w:r w:rsidR="00A23D7E" w:rsidRPr="00521461">
        <w:t>Nathanson</w:t>
      </w:r>
      <w:proofErr w:type="spellEnd"/>
      <w:r w:rsidR="00A23D7E" w:rsidRPr="00521461">
        <w:t xml:space="preserve"> et al., 2016 ; </w:t>
      </w:r>
      <w:hyperlink r:id="rId14" w:history="1">
        <w:r w:rsidR="00A23D7E" w:rsidRPr="005C05A6">
          <w:rPr>
            <w:rStyle w:val="Hyperlink"/>
          </w:rPr>
          <w:t>Malsert &amp; Gentaz dans ce numéro</w:t>
        </w:r>
      </w:hyperlink>
      <w:r w:rsidR="00A23D7E" w:rsidRPr="00521461">
        <w:t xml:space="preserve">). </w:t>
      </w:r>
      <w:r w:rsidR="003B58CC" w:rsidRPr="00521461">
        <w:t>L</w:t>
      </w:r>
      <w:r w:rsidR="005A0161" w:rsidRPr="00521461">
        <w:t xml:space="preserve">es </w:t>
      </w:r>
      <w:r w:rsidR="003B58CC" w:rsidRPr="00521461">
        <w:t xml:space="preserve">résultats présentés dans </w:t>
      </w:r>
      <w:r w:rsidR="00E06EEA" w:rsidRPr="00521461">
        <w:t>cet</w:t>
      </w:r>
      <w:r w:rsidR="003B58CC" w:rsidRPr="00521461">
        <w:t xml:space="preserve"> articl</w:t>
      </w:r>
      <w:r w:rsidR="000A2FB0" w:rsidRPr="00521461">
        <w:t>e i</w:t>
      </w:r>
      <w:r w:rsidR="003B58CC" w:rsidRPr="00521461">
        <w:t>nvitent à</w:t>
      </w:r>
      <w:r w:rsidR="0025379B" w:rsidRPr="00521461">
        <w:t xml:space="preserve"> considérer </w:t>
      </w:r>
      <w:r w:rsidR="00E06EEA" w:rsidRPr="00521461">
        <w:t xml:space="preserve">l’importance de </w:t>
      </w:r>
      <w:r w:rsidR="0025379B" w:rsidRPr="00521461">
        <w:t>l’apport des sciences affectives pour expliquer, modéliser et prédire les facteurs favorables à la fois au bien</w:t>
      </w:r>
      <w:r w:rsidR="00645B59" w:rsidRPr="00521461">
        <w:t>ê</w:t>
      </w:r>
      <w:r w:rsidR="0025379B" w:rsidRPr="00521461">
        <w:t>tre et à la réussite des élèves.</w:t>
      </w:r>
    </w:p>
    <w:p w14:paraId="20517B19" w14:textId="77777777" w:rsidR="00CE53A5" w:rsidRDefault="00CE53A5">
      <w:pPr>
        <w:spacing w:after="200" w:line="240" w:lineRule="auto"/>
        <w:rPr>
          <w:rFonts w:eastAsiaTheme="majorEastAsia" w:cs="Open Sans SemiCondensed"/>
          <w:b/>
          <w:bCs/>
          <w:color w:val="000000" w:themeColor="text1"/>
          <w:sz w:val="24"/>
          <w:szCs w:val="32"/>
        </w:rPr>
      </w:pPr>
      <w:r>
        <w:br w:type="page"/>
      </w:r>
    </w:p>
    <w:p w14:paraId="0636154D" w14:textId="70EC4020" w:rsidR="00554FFE" w:rsidRDefault="00CE53A5" w:rsidP="00CE53A5">
      <w:pPr>
        <w:pStyle w:val="Heading1"/>
      </w:pPr>
      <w:r>
        <w:t>Auteur</w:t>
      </w:r>
    </w:p>
    <w:tbl>
      <w:tblPr>
        <w:tblStyle w:val="TableGrid"/>
        <w:tblW w:w="265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554FFE" w:rsidRPr="00153133" w14:paraId="0C96076D" w14:textId="77777777" w:rsidTr="00554FFE">
        <w:tc>
          <w:tcPr>
            <w:tcW w:w="5000" w:type="pct"/>
            <w:vAlign w:val="center"/>
          </w:tcPr>
          <w:p w14:paraId="63DBE8A3" w14:textId="77777777" w:rsidR="00554FFE" w:rsidRPr="00153133" w:rsidRDefault="00554FFE" w:rsidP="00554FFE">
            <w:pPr>
              <w:pStyle w:val="BodyText3"/>
            </w:pPr>
            <w:r w:rsidRPr="00153133">
              <w:rPr>
                <w:noProof/>
              </w:rPr>
              <w:drawing>
                <wp:inline distT="0" distB="0" distL="0" distR="0" wp14:anchorId="0B4DF7EF" wp14:editId="37C1A4F4">
                  <wp:extent cx="1036320" cy="1036320"/>
                  <wp:effectExtent l="19050" t="38100" r="0" b="3048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554FFE" w:rsidRPr="00153133" w14:paraId="67B7A551" w14:textId="77777777" w:rsidTr="00554FFE">
        <w:trPr>
          <w:trHeight w:val="960"/>
        </w:trPr>
        <w:tc>
          <w:tcPr>
            <w:tcW w:w="5000" w:type="pct"/>
          </w:tcPr>
          <w:p w14:paraId="06E115D1" w14:textId="77777777" w:rsidR="00554FFE" w:rsidRDefault="00554FFE" w:rsidP="00554FFE">
            <w:pPr>
              <w:pStyle w:val="BodyText3"/>
            </w:pPr>
            <w:r w:rsidRPr="00521461">
              <w:t>David Sander</w:t>
            </w:r>
            <w:r w:rsidRPr="00521461">
              <w:br/>
              <w:t xml:space="preserve">Professeur </w:t>
            </w:r>
          </w:p>
          <w:p w14:paraId="241BCB74" w14:textId="77777777" w:rsidR="00554FFE" w:rsidRPr="00521461" w:rsidRDefault="00554FFE" w:rsidP="00554FFE">
            <w:pPr>
              <w:pStyle w:val="BodyText3"/>
            </w:pPr>
            <w:r w:rsidRPr="00521461">
              <w:t>Faculté de psychologie et des sciences de l’éducation &amp; Centre interfacultaire en sciences affectives</w:t>
            </w:r>
          </w:p>
          <w:p w14:paraId="5958D97C" w14:textId="77777777" w:rsidR="00554FFE" w:rsidRPr="00521461" w:rsidRDefault="00554FFE" w:rsidP="00554FFE">
            <w:pPr>
              <w:pStyle w:val="BodyText3"/>
            </w:pPr>
            <w:r w:rsidRPr="00521461">
              <w:t>Université de Genève</w:t>
            </w:r>
          </w:p>
          <w:p w14:paraId="29CE46A2" w14:textId="1870FA37" w:rsidR="00554FFE" w:rsidRPr="008944A6" w:rsidRDefault="008569F9">
            <w:pPr>
              <w:pStyle w:val="BodyText3"/>
              <w:rPr>
                <w:rStyle w:val="Hyperlink"/>
              </w:rPr>
            </w:pPr>
            <w:r>
              <w:fldChar w:fldCharType="begin"/>
            </w:r>
            <w:r>
              <w:instrText>HYPERLINK "mailto:david.sander@unige.ch"</w:instrText>
            </w:r>
            <w:r>
              <w:fldChar w:fldCharType="separate"/>
            </w:r>
            <w:r w:rsidR="00887383" w:rsidRPr="00CE3E58">
              <w:rPr>
                <w:rStyle w:val="Hyperlink"/>
              </w:rPr>
              <w:t>david.sander@unige.ch</w:t>
            </w:r>
            <w:r>
              <w:rPr>
                <w:rStyle w:val="Hyperlink"/>
              </w:rPr>
              <w:fldChar w:fldCharType="end"/>
            </w:r>
            <w:r w:rsidR="00887383">
              <w:t xml:space="preserve"> </w:t>
            </w:r>
          </w:p>
        </w:tc>
      </w:tr>
    </w:tbl>
    <w:p w14:paraId="274FF8EC" w14:textId="77777777" w:rsidR="006E260B" w:rsidRPr="00521461" w:rsidRDefault="006E260B" w:rsidP="006E260B">
      <w:pPr>
        <w:pStyle w:val="Heading1"/>
        <w:rPr>
          <w:sz w:val="20"/>
          <w:szCs w:val="20"/>
        </w:rPr>
      </w:pPr>
      <w:r w:rsidRPr="00521461">
        <w:t>Références</w:t>
      </w:r>
    </w:p>
    <w:p w14:paraId="1464DCF3" w14:textId="0D425545" w:rsidR="005B4945" w:rsidRPr="00521461" w:rsidRDefault="005B4945" w:rsidP="00F223D9">
      <w:pPr>
        <w:pStyle w:val="Bibliography"/>
      </w:pPr>
      <w:proofErr w:type="spellStart"/>
      <w:r w:rsidRPr="00521461">
        <w:t>Audrin</w:t>
      </w:r>
      <w:proofErr w:type="spellEnd"/>
      <w:r w:rsidRPr="00521461">
        <w:t>, C. (2020). Les émotions dans la formation enseignante</w:t>
      </w:r>
      <w:r w:rsidR="008E1FBD" w:rsidRPr="00521461">
        <w:t> </w:t>
      </w:r>
      <w:r w:rsidRPr="00521461">
        <w:t xml:space="preserve">: une perspective historique. </w:t>
      </w:r>
      <w:r w:rsidRPr="00521461">
        <w:rPr>
          <w:i/>
          <w:iCs/>
        </w:rPr>
        <w:t>Recherches en éducation</w:t>
      </w:r>
      <w:r w:rsidRPr="00521461">
        <w:t xml:space="preserve">, </w:t>
      </w:r>
      <w:r w:rsidRPr="00521461">
        <w:rPr>
          <w:i/>
          <w:iCs/>
        </w:rPr>
        <w:t>41</w:t>
      </w:r>
      <w:r w:rsidRPr="00521461">
        <w:t xml:space="preserve">, 5-19. </w:t>
      </w:r>
      <w:hyperlink r:id="rId16" w:history="1">
        <w:r w:rsidR="007D1416" w:rsidRPr="00F41DD2">
          <w:rPr>
            <w:rStyle w:val="Hyperlink"/>
          </w:rPr>
          <w:t>https://doi.org/10.4000/ree.541</w:t>
        </w:r>
      </w:hyperlink>
      <w:r w:rsidR="007D1416">
        <w:t xml:space="preserve"> </w:t>
      </w:r>
    </w:p>
    <w:p w14:paraId="2B535B38" w14:textId="4C2C4BF7" w:rsidR="005B4945" w:rsidRPr="00521461" w:rsidRDefault="005B4945" w:rsidP="00F223D9">
      <w:pPr>
        <w:pStyle w:val="Bibliography"/>
      </w:pPr>
      <w:r w:rsidRPr="00521461">
        <w:t xml:space="preserve">Chevrier, M., </w:t>
      </w:r>
      <w:proofErr w:type="spellStart"/>
      <w:r w:rsidRPr="00521461">
        <w:t>Muis</w:t>
      </w:r>
      <w:proofErr w:type="spellEnd"/>
      <w:r w:rsidRPr="00521461">
        <w:t>, K.</w:t>
      </w:r>
      <w:r w:rsidR="00201967" w:rsidRPr="00521461">
        <w:t> </w:t>
      </w:r>
      <w:r w:rsidRPr="00521461">
        <w:t>R., Trevors, G.</w:t>
      </w:r>
      <w:r w:rsidR="00201967" w:rsidRPr="00521461">
        <w:t> </w:t>
      </w:r>
      <w:r w:rsidRPr="00521461">
        <w:t xml:space="preserve">J., Pekrun, R., &amp; Sinatra, G. M. (2019). Exploring the antecedents and consequences of epistemic emotions. </w:t>
      </w:r>
      <w:r w:rsidRPr="00521461">
        <w:rPr>
          <w:i/>
          <w:iCs/>
        </w:rPr>
        <w:t>Learning and Instruction, 63</w:t>
      </w:r>
      <w:r w:rsidRPr="00521461">
        <w:t xml:space="preserve">, Article 101209. </w:t>
      </w:r>
      <w:hyperlink r:id="rId17" w:history="1">
        <w:r w:rsidR="007D1416" w:rsidRPr="00F41DD2">
          <w:rPr>
            <w:rStyle w:val="Hyperlink"/>
          </w:rPr>
          <w:t>https://doi.org/10.1016/j.learninstruc.2019.05.006</w:t>
        </w:r>
      </w:hyperlink>
      <w:r w:rsidR="007D1416">
        <w:t xml:space="preserve"> </w:t>
      </w:r>
    </w:p>
    <w:p w14:paraId="0A874DEF" w14:textId="1BBA963A" w:rsidR="005B4945" w:rsidRPr="00521461" w:rsidRDefault="005B4945" w:rsidP="00F223D9">
      <w:pPr>
        <w:pStyle w:val="Bibliography"/>
      </w:pPr>
      <w:proofErr w:type="spellStart"/>
      <w:r w:rsidRPr="00521461">
        <w:t>Denervaud</w:t>
      </w:r>
      <w:proofErr w:type="spellEnd"/>
      <w:r w:rsidRPr="00521461">
        <w:t xml:space="preserve">, S., Franchini, M., Gentaz, E., &amp; Sander, D. (2017). Les émotions au cœur des processus d’apprentissage. </w:t>
      </w:r>
      <w:r w:rsidRPr="00521461">
        <w:rPr>
          <w:i/>
          <w:iCs/>
        </w:rPr>
        <w:t>Revue suisse de pédagogie spécialisée, 4,</w:t>
      </w:r>
      <w:r w:rsidRPr="00521461">
        <w:t xml:space="preserve"> 20-25.</w:t>
      </w:r>
      <w:r w:rsidR="00E60117">
        <w:t xml:space="preserve"> </w:t>
      </w:r>
      <w:hyperlink r:id="rId18" w:history="1">
        <w:r w:rsidR="00E60117" w:rsidRPr="00016B94">
          <w:rPr>
            <w:rStyle w:val="Hyperlink"/>
          </w:rPr>
          <w:t>https://csps.ch/bausteine.net/f/51752/Denervaud_Franchini_Gentaz_Sander_170420.pdf</w:t>
        </w:r>
      </w:hyperlink>
      <w:r w:rsidR="00E60117">
        <w:t xml:space="preserve"> </w:t>
      </w:r>
    </w:p>
    <w:p w14:paraId="03C5803A" w14:textId="77777777" w:rsidR="005B4945" w:rsidRPr="00521461" w:rsidRDefault="005B4945" w:rsidP="00F223D9">
      <w:pPr>
        <w:pStyle w:val="Bibliography"/>
      </w:pPr>
      <w:r w:rsidRPr="00521461">
        <w:t xml:space="preserve">Dewey, J. (1913). </w:t>
      </w:r>
      <w:r w:rsidRPr="00521461">
        <w:rPr>
          <w:i/>
          <w:iCs/>
        </w:rPr>
        <w:t xml:space="preserve">Interest and </w:t>
      </w:r>
      <w:proofErr w:type="spellStart"/>
      <w:r w:rsidRPr="00521461">
        <w:rPr>
          <w:i/>
          <w:iCs/>
        </w:rPr>
        <w:t>effort</w:t>
      </w:r>
      <w:proofErr w:type="spellEnd"/>
      <w:r w:rsidRPr="00521461">
        <w:rPr>
          <w:i/>
          <w:iCs/>
        </w:rPr>
        <w:t xml:space="preserve"> in </w:t>
      </w:r>
      <w:proofErr w:type="spellStart"/>
      <w:r w:rsidRPr="00521461">
        <w:rPr>
          <w:i/>
          <w:iCs/>
        </w:rPr>
        <w:t>education</w:t>
      </w:r>
      <w:proofErr w:type="spellEnd"/>
      <w:r w:rsidRPr="00521461">
        <w:t>. Houghton, Mifflin and Company.</w:t>
      </w:r>
    </w:p>
    <w:p w14:paraId="4AD4DF9A" w14:textId="77777777" w:rsidR="005B4945" w:rsidRPr="00521461" w:rsidRDefault="005B4945" w:rsidP="00F223D9">
      <w:pPr>
        <w:pStyle w:val="Bibliography"/>
      </w:pPr>
      <w:r w:rsidRPr="00521461">
        <w:t>Dukes, D. &amp; Clément, F. (Eds.). (2019).</w:t>
      </w:r>
      <w:r w:rsidRPr="00521461">
        <w:rPr>
          <w:i/>
          <w:iCs/>
        </w:rPr>
        <w:t xml:space="preserve"> Foundations of Affective Social Learning: conceptualizing the social transmission of value</w:t>
      </w:r>
      <w:r w:rsidRPr="00521461">
        <w:t xml:space="preserve">. Cambridge University Press. </w:t>
      </w:r>
    </w:p>
    <w:p w14:paraId="6392E911" w14:textId="643F2C22" w:rsidR="005B4945" w:rsidRPr="00521461" w:rsidRDefault="005B4945" w:rsidP="00F223D9">
      <w:pPr>
        <w:pStyle w:val="Bibliography"/>
      </w:pPr>
      <w:r w:rsidRPr="00521461">
        <w:t xml:space="preserve">Frenzel, A. C., Daniels, L., &amp; Burić, I. (2021). Teacher emotions in the classroom and their implications for students. </w:t>
      </w:r>
      <w:r w:rsidRPr="00521461">
        <w:rPr>
          <w:i/>
          <w:iCs/>
        </w:rPr>
        <w:t xml:space="preserve">Educational </w:t>
      </w:r>
      <w:proofErr w:type="spellStart"/>
      <w:r w:rsidRPr="00521461">
        <w:rPr>
          <w:i/>
          <w:iCs/>
        </w:rPr>
        <w:t>Psychologist</w:t>
      </w:r>
      <w:proofErr w:type="spellEnd"/>
      <w:r w:rsidRPr="00521461">
        <w:rPr>
          <w:i/>
          <w:iCs/>
        </w:rPr>
        <w:t>, 56</w:t>
      </w:r>
      <w:r w:rsidRPr="00521461">
        <w:t>(4), 250–264.</w:t>
      </w:r>
      <w:r w:rsidR="0085312C" w:rsidRPr="00521461">
        <w:t xml:space="preserve"> </w:t>
      </w:r>
      <w:hyperlink r:id="rId19" w:history="1">
        <w:r w:rsidR="007D1416" w:rsidRPr="00F41DD2">
          <w:rPr>
            <w:rStyle w:val="Hyperlink"/>
          </w:rPr>
          <w:t>https://doi.org/10.1080/00461520.2021.1985501</w:t>
        </w:r>
      </w:hyperlink>
      <w:r w:rsidR="007D1416">
        <w:t xml:space="preserve"> </w:t>
      </w:r>
    </w:p>
    <w:p w14:paraId="16040E04" w14:textId="77777777" w:rsidR="005B4945" w:rsidRPr="00521461" w:rsidRDefault="005B4945" w:rsidP="00F223D9">
      <w:pPr>
        <w:pStyle w:val="Bibliography"/>
      </w:pPr>
      <w:r w:rsidRPr="00521461">
        <w:t xml:space="preserve">Gentaz E. (2023). </w:t>
      </w:r>
      <w:r w:rsidRPr="00521461">
        <w:rPr>
          <w:i/>
          <w:iCs/>
        </w:rPr>
        <w:t>Comment les émotions viennent aux enfants</w:t>
      </w:r>
      <w:r w:rsidRPr="00521461">
        <w:t>. Nathan.</w:t>
      </w:r>
    </w:p>
    <w:p w14:paraId="221FB2A5" w14:textId="418F4B95" w:rsidR="005B4945" w:rsidRPr="00521461" w:rsidRDefault="005B4945" w:rsidP="00F223D9">
      <w:pPr>
        <w:pStyle w:val="Bibliography"/>
      </w:pPr>
      <w:r w:rsidRPr="00521461">
        <w:t xml:space="preserve">Hidi, S., &amp; Renninger, K. A. (2006). The four-phase model of interest development. </w:t>
      </w:r>
      <w:r w:rsidRPr="00521461">
        <w:rPr>
          <w:i/>
          <w:iCs/>
        </w:rPr>
        <w:t>Educational Psychologist, 41</w:t>
      </w:r>
      <w:r w:rsidRPr="00521461">
        <w:t xml:space="preserve">, 111–127. </w:t>
      </w:r>
      <w:hyperlink r:id="rId20" w:history="1">
        <w:r w:rsidR="007D1416" w:rsidRPr="00F41DD2">
          <w:rPr>
            <w:rStyle w:val="Hyperlink"/>
          </w:rPr>
          <w:t>https://doi.org/10.1207/s15326985ep4102_4</w:t>
        </w:r>
      </w:hyperlink>
      <w:r w:rsidR="007D1416">
        <w:t xml:space="preserve"> </w:t>
      </w:r>
    </w:p>
    <w:p w14:paraId="35151ACA" w14:textId="6646F83A" w:rsidR="005B4945" w:rsidRPr="00521461" w:rsidRDefault="005B4945" w:rsidP="00F223D9">
      <w:pPr>
        <w:pStyle w:val="Bibliography"/>
      </w:pPr>
      <w:proofErr w:type="spellStart"/>
      <w:r w:rsidRPr="00521461">
        <w:t>Hulleman</w:t>
      </w:r>
      <w:proofErr w:type="spellEnd"/>
      <w:r w:rsidRPr="00521461">
        <w:t>, C.</w:t>
      </w:r>
      <w:r w:rsidR="00201967" w:rsidRPr="00521461">
        <w:t> </w:t>
      </w:r>
      <w:r w:rsidRPr="00521461">
        <w:t xml:space="preserve">S., &amp; </w:t>
      </w:r>
      <w:proofErr w:type="spellStart"/>
      <w:r w:rsidRPr="00521461">
        <w:t>Harackiewicz</w:t>
      </w:r>
      <w:proofErr w:type="spellEnd"/>
      <w:r w:rsidRPr="00521461">
        <w:t xml:space="preserve">, J. M. (2009). Promoting interest and performance in high school science classes. </w:t>
      </w:r>
      <w:r w:rsidRPr="00521461">
        <w:rPr>
          <w:i/>
          <w:iCs/>
        </w:rPr>
        <w:t>Science, 326</w:t>
      </w:r>
      <w:r w:rsidRPr="00521461">
        <w:t>(5958), 1410</w:t>
      </w:r>
      <w:r w:rsidR="008E1FBD" w:rsidRPr="00521461">
        <w:t>-</w:t>
      </w:r>
      <w:r w:rsidRPr="00521461">
        <w:t>1412.</w:t>
      </w:r>
      <w:r w:rsidR="0046048E" w:rsidRPr="00521461">
        <w:t xml:space="preserve"> </w:t>
      </w:r>
      <w:hyperlink r:id="rId21" w:history="1">
        <w:r w:rsidR="001546F9" w:rsidRPr="00F41DD2">
          <w:rPr>
            <w:rStyle w:val="Hyperlink"/>
          </w:rPr>
          <w:t>https://doi.org/10.1126/science.1177067</w:t>
        </w:r>
      </w:hyperlink>
      <w:r w:rsidR="001546F9">
        <w:t xml:space="preserve"> </w:t>
      </w:r>
    </w:p>
    <w:p w14:paraId="37EBBC75" w14:textId="4A16CCE6" w:rsidR="000A1CDC" w:rsidRPr="00521461" w:rsidRDefault="000A1CDC" w:rsidP="00F223D9">
      <w:pPr>
        <w:pStyle w:val="Bibliography"/>
      </w:pPr>
      <w:r w:rsidRPr="00521461">
        <w:t xml:space="preserve">Lazarus, R. S. (1991). </w:t>
      </w:r>
      <w:r w:rsidRPr="00521461">
        <w:rPr>
          <w:i/>
          <w:iCs/>
        </w:rPr>
        <w:t>Emotion and adaptation.</w:t>
      </w:r>
      <w:r w:rsidRPr="00521461">
        <w:t xml:space="preserve"> New York: Oxford University Press.</w:t>
      </w:r>
    </w:p>
    <w:p w14:paraId="07E38BF8" w14:textId="72282966" w:rsidR="005B4945" w:rsidRPr="00521461" w:rsidRDefault="005B4945" w:rsidP="00F223D9">
      <w:pPr>
        <w:pStyle w:val="Bibliography"/>
      </w:pPr>
      <w:r w:rsidRPr="00521461">
        <w:t>Levine, L. J., &amp; Pizarro, D.</w:t>
      </w:r>
      <w:r w:rsidR="00201967" w:rsidRPr="00521461">
        <w:t> </w:t>
      </w:r>
      <w:r w:rsidRPr="00521461">
        <w:t xml:space="preserve">A. (2004). Emotion and memory research: A grumpy overview. </w:t>
      </w:r>
      <w:r w:rsidRPr="00521461">
        <w:rPr>
          <w:i/>
          <w:iCs/>
        </w:rPr>
        <w:t>Social Cognition, 22</w:t>
      </w:r>
      <w:r w:rsidRPr="00521461">
        <w:t xml:space="preserve">(5), 530–554. </w:t>
      </w:r>
      <w:hyperlink r:id="rId22" w:history="1">
        <w:r w:rsidR="001546F9" w:rsidRPr="00F41DD2">
          <w:rPr>
            <w:rStyle w:val="Hyperlink"/>
          </w:rPr>
          <w:t>https://psycnet.apa.org/doi/10.1521/soco.22.5.530.50767</w:t>
        </w:r>
      </w:hyperlink>
      <w:r w:rsidR="001546F9">
        <w:t xml:space="preserve"> </w:t>
      </w:r>
    </w:p>
    <w:p w14:paraId="3F7D61D1" w14:textId="76151851" w:rsidR="005B4945" w:rsidRPr="00521461" w:rsidRDefault="005B4945" w:rsidP="00F223D9">
      <w:pPr>
        <w:pStyle w:val="Bibliography"/>
      </w:pPr>
      <w:r w:rsidRPr="00521461">
        <w:t xml:space="preserve">Li, X., Han, M., Cohen, G. L., &amp; Markus, H. R. (2021). Passion matters but not equally everywhere: Predicting achievement from interest, enjoyment, and efficacy in 59 societies. </w:t>
      </w:r>
      <w:r w:rsidRPr="00521461">
        <w:rPr>
          <w:i/>
          <w:iCs/>
        </w:rPr>
        <w:t>Proceedings of the National Academy of Sciences , 118</w:t>
      </w:r>
      <w:r w:rsidRPr="00521461">
        <w:t>(11), Article e2016964118.</w:t>
      </w:r>
      <w:r w:rsidR="00E034EF" w:rsidRPr="00521461">
        <w:t xml:space="preserve"> </w:t>
      </w:r>
      <w:hyperlink r:id="rId23" w:history="1">
        <w:r w:rsidR="001546F9" w:rsidRPr="00F41DD2">
          <w:rPr>
            <w:rStyle w:val="Hyperlink"/>
          </w:rPr>
          <w:t>https://doi.org/10.1073/pnas.2016964118</w:t>
        </w:r>
      </w:hyperlink>
      <w:r w:rsidR="001546F9">
        <w:t xml:space="preserve"> </w:t>
      </w:r>
    </w:p>
    <w:p w14:paraId="481E55A8" w14:textId="26227015" w:rsidR="005B4945" w:rsidRPr="00521461" w:rsidRDefault="005B4945" w:rsidP="00F223D9">
      <w:pPr>
        <w:pStyle w:val="Bibliography"/>
      </w:pPr>
      <w:r w:rsidRPr="00521461">
        <w:t xml:space="preserve">MacCann, C., Jiang, Y., Brown, L. E. R., Double, K. S., </w:t>
      </w:r>
      <w:proofErr w:type="spellStart"/>
      <w:r w:rsidRPr="00521461">
        <w:t>Bucich</w:t>
      </w:r>
      <w:proofErr w:type="spellEnd"/>
      <w:r w:rsidRPr="00521461">
        <w:t xml:space="preserve">, M., &amp; </w:t>
      </w:r>
      <w:proofErr w:type="spellStart"/>
      <w:r w:rsidRPr="00521461">
        <w:t>Minbashian</w:t>
      </w:r>
      <w:proofErr w:type="spellEnd"/>
      <w:r w:rsidRPr="00521461">
        <w:t xml:space="preserve">, A. (2020). Emotional intelligence predicts academic performance: A meta-analysis. </w:t>
      </w:r>
      <w:r w:rsidRPr="00521461">
        <w:rPr>
          <w:i/>
          <w:iCs/>
        </w:rPr>
        <w:t>Psychological Bulletin, 146</w:t>
      </w:r>
      <w:r w:rsidRPr="00521461">
        <w:t xml:space="preserve">(2), 150–186. </w:t>
      </w:r>
      <w:hyperlink r:id="rId24" w:history="1">
        <w:r w:rsidR="001546F9" w:rsidRPr="00F41DD2">
          <w:rPr>
            <w:rStyle w:val="Hyperlink"/>
          </w:rPr>
          <w:t>https://doi.org/10.1037/bul0000219</w:t>
        </w:r>
      </w:hyperlink>
      <w:r w:rsidR="001546F9">
        <w:t xml:space="preserve"> </w:t>
      </w:r>
    </w:p>
    <w:p w14:paraId="4EC8F9DA" w14:textId="3992E9E7" w:rsidR="005B4945" w:rsidRPr="00521461" w:rsidRDefault="005B4945" w:rsidP="00F223D9">
      <w:pPr>
        <w:pStyle w:val="Bibliography"/>
      </w:pPr>
      <w:r w:rsidRPr="00521461">
        <w:t xml:space="preserve">Marvin, C. B., &amp; </w:t>
      </w:r>
      <w:proofErr w:type="spellStart"/>
      <w:r w:rsidRPr="00521461">
        <w:t>Shohamy</w:t>
      </w:r>
      <w:proofErr w:type="spellEnd"/>
      <w:r w:rsidRPr="00521461">
        <w:t xml:space="preserve">, D. (2016). Curiosity and reward: Valence predicts choice and information prediction errors enhance learning. </w:t>
      </w:r>
      <w:r w:rsidRPr="00521461">
        <w:rPr>
          <w:i/>
          <w:iCs/>
        </w:rPr>
        <w:t>Journal of Experimental Psychology: General, 145</w:t>
      </w:r>
      <w:r w:rsidRPr="00521461">
        <w:t>(3), 266–272.</w:t>
      </w:r>
      <w:r w:rsidR="0046251E" w:rsidRPr="00521461">
        <w:t xml:space="preserve"> </w:t>
      </w:r>
      <w:hyperlink r:id="rId25" w:history="1">
        <w:r w:rsidR="001546F9" w:rsidRPr="00F41DD2">
          <w:rPr>
            <w:rStyle w:val="Hyperlink"/>
          </w:rPr>
          <w:t>https://doi.org/10.1037/xge0000140</w:t>
        </w:r>
      </w:hyperlink>
      <w:r w:rsidR="001546F9">
        <w:t xml:space="preserve"> </w:t>
      </w:r>
    </w:p>
    <w:p w14:paraId="0F2608A6" w14:textId="1199DAAA" w:rsidR="005B4945" w:rsidRPr="00521461" w:rsidRDefault="005B4945" w:rsidP="00F223D9">
      <w:pPr>
        <w:pStyle w:val="Bibliography"/>
      </w:pPr>
      <w:r w:rsidRPr="00521461">
        <w:t>Muis, R. R., Chevrier, M., and Singh, C. (2018). The role of epistemic emotions in personal epistemology and self-regulated learning. </w:t>
      </w:r>
      <w:r w:rsidRPr="00521461">
        <w:rPr>
          <w:i/>
          <w:iCs/>
        </w:rPr>
        <w:t>Educational Psychologist, 53,</w:t>
      </w:r>
      <w:r w:rsidRPr="00521461">
        <w:t xml:space="preserve"> 165–184.</w:t>
      </w:r>
      <w:r w:rsidR="00BC7E5E" w:rsidRPr="00521461">
        <w:t xml:space="preserve"> </w:t>
      </w:r>
      <w:hyperlink r:id="rId26" w:history="1">
        <w:r w:rsidR="001546F9" w:rsidRPr="00F41DD2">
          <w:rPr>
            <w:rStyle w:val="Hyperlink"/>
          </w:rPr>
          <w:t>https://doi.org/10.1080/00461520.2017.1421465</w:t>
        </w:r>
      </w:hyperlink>
      <w:r w:rsidR="001546F9">
        <w:t xml:space="preserve"> </w:t>
      </w:r>
    </w:p>
    <w:p w14:paraId="412683B9" w14:textId="3DED2B9F" w:rsidR="005B4945" w:rsidRPr="00521461" w:rsidRDefault="005B4945" w:rsidP="00F223D9">
      <w:pPr>
        <w:pStyle w:val="Bibliography"/>
      </w:pPr>
      <w:r w:rsidRPr="00521461">
        <w:t xml:space="preserve">Mumenthaler, C., &amp; Sander, D. (2015). Automatic integration of social information in emotion recognition. </w:t>
      </w:r>
      <w:r w:rsidRPr="00521461">
        <w:rPr>
          <w:i/>
          <w:iCs/>
        </w:rPr>
        <w:t>Journal of Experimental Psychology: General, 144</w:t>
      </w:r>
      <w:r w:rsidRPr="00521461">
        <w:t>(2), 392–399.</w:t>
      </w:r>
      <w:r w:rsidR="00BC7E5E" w:rsidRPr="00521461">
        <w:t xml:space="preserve"> </w:t>
      </w:r>
      <w:hyperlink r:id="rId27" w:history="1">
        <w:r w:rsidR="001546F9" w:rsidRPr="00F41DD2">
          <w:rPr>
            <w:rStyle w:val="Hyperlink"/>
          </w:rPr>
          <w:t>https://doi.org/10.1037/xge0000059</w:t>
        </w:r>
      </w:hyperlink>
      <w:r w:rsidR="001546F9">
        <w:t xml:space="preserve"> </w:t>
      </w:r>
    </w:p>
    <w:p w14:paraId="51CE3D51" w14:textId="2C9B22A5" w:rsidR="005B4945" w:rsidRPr="00521461" w:rsidRDefault="005B4945" w:rsidP="00F223D9">
      <w:pPr>
        <w:pStyle w:val="Bibliography"/>
      </w:pPr>
      <w:r w:rsidRPr="00521461">
        <w:t xml:space="preserve">Nathanson, L., Rivers, S. E., Flynn, L. M., &amp; Brackett, M. A. (2016). Creating emotionally intelligent schools with RULER. </w:t>
      </w:r>
      <w:r w:rsidRPr="00521461">
        <w:rPr>
          <w:i/>
          <w:iCs/>
        </w:rPr>
        <w:t>Emotion Review, 8</w:t>
      </w:r>
      <w:r w:rsidRPr="00521461">
        <w:t>(4), 305–310.</w:t>
      </w:r>
      <w:r w:rsidR="00F6724F" w:rsidRPr="00521461">
        <w:t xml:space="preserve"> </w:t>
      </w:r>
      <w:hyperlink r:id="rId28" w:history="1">
        <w:r w:rsidR="001546F9" w:rsidRPr="00F41DD2">
          <w:rPr>
            <w:rStyle w:val="Hyperlink"/>
          </w:rPr>
          <w:t>https://doi.org/10.1177/1754073916650495</w:t>
        </w:r>
      </w:hyperlink>
      <w:r w:rsidR="001546F9">
        <w:t xml:space="preserve"> </w:t>
      </w:r>
    </w:p>
    <w:p w14:paraId="70131C12" w14:textId="19F7BC48" w:rsidR="005B4945" w:rsidRPr="00521461" w:rsidRDefault="005B4945" w:rsidP="00F223D9">
      <w:pPr>
        <w:pStyle w:val="Bibliography"/>
      </w:pPr>
      <w:r w:rsidRPr="00521461">
        <w:t xml:space="preserve">Paul, K., </w:t>
      </w:r>
      <w:proofErr w:type="spellStart"/>
      <w:r w:rsidRPr="00521461">
        <w:t>Pourtois</w:t>
      </w:r>
      <w:proofErr w:type="spellEnd"/>
      <w:r w:rsidRPr="00521461">
        <w:t xml:space="preserve">, G., van Steenbergen, H., Gable, P., &amp; Dreisbach, G. (2021). Finding a balance: Modulatory effects of positive affect on attentional and cognitive control. </w:t>
      </w:r>
      <w:r w:rsidRPr="00521461">
        <w:rPr>
          <w:i/>
          <w:iCs/>
        </w:rPr>
        <w:t>Current Opinion in Behavioral Sciences, 39</w:t>
      </w:r>
      <w:r w:rsidRPr="00521461">
        <w:t xml:space="preserve">, 136–141. </w:t>
      </w:r>
      <w:hyperlink r:id="rId29" w:history="1">
        <w:r w:rsidR="001546F9" w:rsidRPr="00F41DD2">
          <w:rPr>
            <w:rStyle w:val="Hyperlink"/>
          </w:rPr>
          <w:t>https://doi.org/10.1016/j.cobeha.2021.03.002</w:t>
        </w:r>
      </w:hyperlink>
      <w:r w:rsidR="001546F9">
        <w:t xml:space="preserve"> </w:t>
      </w:r>
    </w:p>
    <w:p w14:paraId="2828E1F7" w14:textId="2F8FB9B8" w:rsidR="005B4945" w:rsidRPr="00521461" w:rsidRDefault="005B4945" w:rsidP="00F223D9">
      <w:pPr>
        <w:pStyle w:val="Bibliography"/>
        <w:ind w:left="720" w:hanging="720"/>
      </w:pPr>
      <w:r w:rsidRPr="00521461">
        <w:t xml:space="preserve">Pekrun, R. (2006). The control-value theory of achievement emotions: Assumptions, corollaries, and implications for educational research and practice. </w:t>
      </w:r>
      <w:r w:rsidRPr="00521461">
        <w:rPr>
          <w:i/>
          <w:iCs/>
        </w:rPr>
        <w:t xml:space="preserve">Educational </w:t>
      </w:r>
      <w:proofErr w:type="spellStart"/>
      <w:r w:rsidRPr="00521461">
        <w:rPr>
          <w:i/>
          <w:iCs/>
        </w:rPr>
        <w:t>psychology</w:t>
      </w:r>
      <w:proofErr w:type="spellEnd"/>
      <w:r w:rsidRPr="00521461">
        <w:rPr>
          <w:i/>
          <w:iCs/>
        </w:rPr>
        <w:t xml:space="preserve"> review</w:t>
      </w:r>
      <w:r w:rsidR="00A35372" w:rsidRPr="00521461">
        <w:rPr>
          <w:i/>
          <w:iCs/>
        </w:rPr>
        <w:t>,</w:t>
      </w:r>
      <w:r w:rsidRPr="00521461">
        <w:rPr>
          <w:i/>
          <w:iCs/>
        </w:rPr>
        <w:t xml:space="preserve"> 18</w:t>
      </w:r>
      <w:r w:rsidRPr="00521461">
        <w:t>, 315-34</w:t>
      </w:r>
      <w:r w:rsidR="00A35372" w:rsidRPr="00521461">
        <w:t>1</w:t>
      </w:r>
      <w:r w:rsidRPr="00521461">
        <w:t>.</w:t>
      </w:r>
      <w:r w:rsidR="008E4CBB" w:rsidRPr="00521461">
        <w:t xml:space="preserve"> </w:t>
      </w:r>
      <w:hyperlink r:id="rId30" w:history="1">
        <w:r w:rsidR="001546F9" w:rsidRPr="00F41DD2">
          <w:rPr>
            <w:rStyle w:val="Hyperlink"/>
          </w:rPr>
          <w:t>https://doi.org/10.1007/s10648-006-9029-9</w:t>
        </w:r>
      </w:hyperlink>
      <w:r w:rsidR="001546F9">
        <w:t xml:space="preserve"> </w:t>
      </w:r>
    </w:p>
    <w:p w14:paraId="43718B22" w14:textId="2A7BA404" w:rsidR="005B4945" w:rsidRPr="00521461" w:rsidRDefault="005B4945" w:rsidP="00F223D9">
      <w:pPr>
        <w:pStyle w:val="Bibliography"/>
      </w:pPr>
      <w:r w:rsidRPr="00521461">
        <w:t xml:space="preserve">Pekrun, R., Goetz, T., Frenzel, A. C., Barchfeld, P., &amp; Perry, R. P. (2011). Measuring emotions in students’ learning and performance: The Achievement Emotions Questionnaire (AEQ). </w:t>
      </w:r>
      <w:r w:rsidRPr="00521461">
        <w:rPr>
          <w:i/>
          <w:iCs/>
        </w:rPr>
        <w:t>Contemporary Educational Psychology, 36</w:t>
      </w:r>
      <w:r w:rsidRPr="00521461">
        <w:t>(1), 36–48.</w:t>
      </w:r>
      <w:r w:rsidR="008E4CBB" w:rsidRPr="00521461">
        <w:t xml:space="preserve"> </w:t>
      </w:r>
      <w:hyperlink r:id="rId31" w:history="1">
        <w:r w:rsidR="00BA3DA8" w:rsidRPr="00521461">
          <w:rPr>
            <w:rStyle w:val="Hyperlink"/>
          </w:rPr>
          <w:t>https://doi.org/10.1016/j.cedpsych.2010.10.002</w:t>
        </w:r>
      </w:hyperlink>
    </w:p>
    <w:p w14:paraId="1E4911B4" w14:textId="77777777" w:rsidR="00BA3DA8" w:rsidRPr="00521461" w:rsidRDefault="00BA3DA8" w:rsidP="00F223D9">
      <w:pPr>
        <w:pStyle w:val="Bibliography"/>
      </w:pPr>
      <w:r w:rsidRPr="00521461">
        <w:t xml:space="preserve">Pekrun, R. &amp; Linnenbrink-Garcia, L. (Eds.) (2014). </w:t>
      </w:r>
      <w:r w:rsidRPr="00521461">
        <w:rPr>
          <w:i/>
          <w:iCs/>
        </w:rPr>
        <w:t>International Handbook of Emotions in Education</w:t>
      </w:r>
      <w:r w:rsidRPr="00521461">
        <w:t>. Routledge.</w:t>
      </w:r>
    </w:p>
    <w:p w14:paraId="75F37F59" w14:textId="2F09A0C8" w:rsidR="005B4945" w:rsidRPr="00521461" w:rsidRDefault="005B4945" w:rsidP="00F223D9">
      <w:pPr>
        <w:pStyle w:val="Bibliography"/>
      </w:pPr>
      <w:r w:rsidRPr="00521461">
        <w:t xml:space="preserve">Pekrun, R., Marsh, H.W., </w:t>
      </w:r>
      <w:proofErr w:type="spellStart"/>
      <w:r w:rsidRPr="00521461">
        <w:t>Suessenbach</w:t>
      </w:r>
      <w:proofErr w:type="spellEnd"/>
      <w:r w:rsidRPr="00521461">
        <w:t xml:space="preserve">, F., Frenzel, A.C., &amp; Goetz, T. (2023). School grades and students’ emotions: Longitudinal models of within-person reciprocal effects. </w:t>
      </w:r>
      <w:r w:rsidRPr="00521461">
        <w:rPr>
          <w:i/>
          <w:iCs/>
        </w:rPr>
        <w:t>Learning and Instruction, 83</w:t>
      </w:r>
      <w:r w:rsidRPr="00521461">
        <w:t xml:space="preserve">, </w:t>
      </w:r>
      <w:r w:rsidR="008048C8" w:rsidRPr="00521461">
        <w:t xml:space="preserve">Article </w:t>
      </w:r>
      <w:r w:rsidRPr="00521461">
        <w:t>101626.</w:t>
      </w:r>
      <w:r w:rsidR="008048C8" w:rsidRPr="00521461">
        <w:t xml:space="preserve"> </w:t>
      </w:r>
      <w:hyperlink r:id="rId32" w:history="1">
        <w:r w:rsidR="001546F9" w:rsidRPr="00F41DD2">
          <w:rPr>
            <w:rStyle w:val="Hyperlink"/>
          </w:rPr>
          <w:t>https://doi.org/10.1016/j.learninstruc.2022.101626</w:t>
        </w:r>
      </w:hyperlink>
      <w:r w:rsidR="001546F9">
        <w:t xml:space="preserve"> </w:t>
      </w:r>
    </w:p>
    <w:p w14:paraId="7F14C6C1" w14:textId="48262E53" w:rsidR="005B4945" w:rsidRPr="00521461" w:rsidRDefault="005B4945" w:rsidP="00F223D9">
      <w:pPr>
        <w:pStyle w:val="Bibliography"/>
      </w:pPr>
      <w:r w:rsidRPr="00521461">
        <w:t xml:space="preserve">Pool, E. R., Brosch, T., Delplanque, S., &amp; Sander, D. (2016). Attentional bias for positive emotional stimuli: A meta-analytic investigation. </w:t>
      </w:r>
      <w:r w:rsidRPr="00521461">
        <w:rPr>
          <w:i/>
          <w:iCs/>
        </w:rPr>
        <w:t>Psychological Bulletin, 142</w:t>
      </w:r>
      <w:r w:rsidRPr="00521461">
        <w:t>(1), 79-106.</w:t>
      </w:r>
      <w:r w:rsidR="00012250" w:rsidRPr="00521461">
        <w:t xml:space="preserve"> </w:t>
      </w:r>
      <w:hyperlink r:id="rId33" w:history="1">
        <w:r w:rsidR="001546F9" w:rsidRPr="00F41DD2">
          <w:rPr>
            <w:rStyle w:val="Hyperlink"/>
          </w:rPr>
          <w:t>https://doi.org/10.1037/bul0000026</w:t>
        </w:r>
      </w:hyperlink>
      <w:r w:rsidR="001546F9">
        <w:t xml:space="preserve"> </w:t>
      </w:r>
    </w:p>
    <w:p w14:paraId="469170BC" w14:textId="0990C9B1" w:rsidR="00A815AD" w:rsidRPr="00521461" w:rsidRDefault="00C35B98" w:rsidP="00F223D9">
      <w:pPr>
        <w:pStyle w:val="Bibliography"/>
      </w:pPr>
      <w:r w:rsidRPr="00521461">
        <w:t>Pool, E. R., &amp; Sander, D. (2021). Emotional learning: Measuring how affective values are acquired and updated. In H. L. Meiselman (Ed.), Emotion measurement (2nd</w:t>
      </w:r>
      <w:r w:rsidR="00201967" w:rsidRPr="00521461">
        <w:t> </w:t>
      </w:r>
      <w:r w:rsidRPr="00521461">
        <w:t>ed., pp.</w:t>
      </w:r>
      <w:r w:rsidR="00201967" w:rsidRPr="00521461">
        <w:t> </w:t>
      </w:r>
      <w:r w:rsidRPr="00521461">
        <w:t>133-165). Woodhead Publishing.</w:t>
      </w:r>
    </w:p>
    <w:p w14:paraId="5B19CFC0" w14:textId="6DC756C0" w:rsidR="005B4945" w:rsidRPr="00521461" w:rsidRDefault="005B4945" w:rsidP="00F223D9">
      <w:pPr>
        <w:pStyle w:val="Bibliography"/>
      </w:pPr>
      <w:r w:rsidRPr="00521461">
        <w:t xml:space="preserve">Reber, R., Canning, E. A., &amp; </w:t>
      </w:r>
      <w:proofErr w:type="spellStart"/>
      <w:r w:rsidRPr="00521461">
        <w:t>Harackiewicz</w:t>
      </w:r>
      <w:proofErr w:type="spellEnd"/>
      <w:r w:rsidRPr="00521461">
        <w:t xml:space="preserve">, J. M. (2018). Personalized education to increase interest. </w:t>
      </w:r>
      <w:proofErr w:type="spellStart"/>
      <w:r w:rsidRPr="00521461">
        <w:rPr>
          <w:i/>
          <w:iCs/>
        </w:rPr>
        <w:t>Current</w:t>
      </w:r>
      <w:proofErr w:type="spellEnd"/>
      <w:r w:rsidRPr="00521461">
        <w:rPr>
          <w:i/>
          <w:iCs/>
        </w:rPr>
        <w:t xml:space="preserve"> </w:t>
      </w:r>
      <w:proofErr w:type="spellStart"/>
      <w:r w:rsidRPr="00521461">
        <w:rPr>
          <w:i/>
          <w:iCs/>
        </w:rPr>
        <w:t>Directions</w:t>
      </w:r>
      <w:proofErr w:type="spellEnd"/>
      <w:r w:rsidRPr="00521461">
        <w:rPr>
          <w:i/>
          <w:iCs/>
        </w:rPr>
        <w:t xml:space="preserve"> in Psychological Science, 27</w:t>
      </w:r>
      <w:r w:rsidRPr="00521461">
        <w:t>(6), 449–454.</w:t>
      </w:r>
      <w:r w:rsidR="00810B08" w:rsidRPr="00521461">
        <w:t xml:space="preserve"> </w:t>
      </w:r>
      <w:hyperlink r:id="rId34" w:history="1">
        <w:r w:rsidR="001546F9" w:rsidRPr="00F41DD2">
          <w:rPr>
            <w:rStyle w:val="Hyperlink"/>
          </w:rPr>
          <w:t>https://doi.org/10.1177/0963721418793140</w:t>
        </w:r>
      </w:hyperlink>
      <w:r w:rsidR="001546F9">
        <w:t xml:space="preserve"> </w:t>
      </w:r>
    </w:p>
    <w:p w14:paraId="3BF89A98" w14:textId="77777777" w:rsidR="005B4945" w:rsidRPr="00521461" w:rsidRDefault="005B4945" w:rsidP="00F223D9">
      <w:pPr>
        <w:pStyle w:val="Bibliography"/>
      </w:pPr>
      <w:r w:rsidRPr="00521461">
        <w:t xml:space="preserve">Sander, D. (2016). Psychologie des émotions. </w:t>
      </w:r>
      <w:proofErr w:type="spellStart"/>
      <w:r w:rsidRPr="00521461">
        <w:rPr>
          <w:i/>
          <w:iCs/>
        </w:rPr>
        <w:t>Encyclopædia</w:t>
      </w:r>
      <w:proofErr w:type="spellEnd"/>
      <w:r w:rsidRPr="00521461">
        <w:rPr>
          <w:i/>
          <w:iCs/>
        </w:rPr>
        <w:t xml:space="preserve"> Universalis.</w:t>
      </w:r>
    </w:p>
    <w:p w14:paraId="26E98161" w14:textId="47989F01" w:rsidR="00176645" w:rsidRPr="00521461" w:rsidRDefault="00176645" w:rsidP="00F223D9">
      <w:pPr>
        <w:pStyle w:val="Bibliography"/>
      </w:pPr>
      <w:r w:rsidRPr="00521461">
        <w:t>Sander, D. (202</w:t>
      </w:r>
      <w:r w:rsidR="00722F1F" w:rsidRPr="00521461">
        <w:t>2</w:t>
      </w:r>
      <w:r w:rsidRPr="00521461">
        <w:t xml:space="preserve">). Les rôles facilitateurs des émotions dans les apprentissages scolaires. </w:t>
      </w:r>
      <w:proofErr w:type="spellStart"/>
      <w:r w:rsidRPr="00521461">
        <w:rPr>
          <w:i/>
          <w:iCs/>
        </w:rPr>
        <w:t>Scuola</w:t>
      </w:r>
      <w:proofErr w:type="spellEnd"/>
      <w:r w:rsidRPr="00521461">
        <w:rPr>
          <w:i/>
          <w:iCs/>
        </w:rPr>
        <w:t xml:space="preserve"> </w:t>
      </w:r>
      <w:proofErr w:type="spellStart"/>
      <w:r w:rsidRPr="00521461">
        <w:rPr>
          <w:i/>
          <w:iCs/>
        </w:rPr>
        <w:t>ticinese</w:t>
      </w:r>
      <w:proofErr w:type="spellEnd"/>
      <w:r w:rsidRPr="00521461">
        <w:rPr>
          <w:i/>
          <w:iCs/>
        </w:rPr>
        <w:t>, 344</w:t>
      </w:r>
      <w:r w:rsidRPr="00521461">
        <w:t>, 11-18.</w:t>
      </w:r>
      <w:r w:rsidR="00D379DF">
        <w:t xml:space="preserve"> </w:t>
      </w:r>
      <w:hyperlink r:id="rId35" w:history="1">
        <w:r w:rsidR="00D379DF" w:rsidRPr="00016B94">
          <w:rPr>
            <w:rStyle w:val="Hyperlink"/>
          </w:rPr>
          <w:t>https://www4.ti.ch/fileadmin/DECS/DS/Rivista_scuola_ticinese/ST_n.344/ST_344_Sander_David_roles_facilitateurs.pdf</w:t>
        </w:r>
      </w:hyperlink>
      <w:r w:rsidR="00D379DF">
        <w:t xml:space="preserve"> </w:t>
      </w:r>
    </w:p>
    <w:p w14:paraId="4B4F82CC" w14:textId="14E3EBE8" w:rsidR="005B4945" w:rsidRPr="00521461" w:rsidRDefault="005B4945" w:rsidP="00F223D9">
      <w:pPr>
        <w:pStyle w:val="Bibliography"/>
      </w:pPr>
      <w:r w:rsidRPr="00521461">
        <w:t>Sander, D., &amp; Gentaz, E. (2022). Le développement des émotions. In P.</w:t>
      </w:r>
      <w:r w:rsidR="00201967" w:rsidRPr="00521461">
        <w:t> </w:t>
      </w:r>
      <w:proofErr w:type="spellStart"/>
      <w:r w:rsidRPr="00521461">
        <w:t>Fourneret</w:t>
      </w:r>
      <w:proofErr w:type="spellEnd"/>
      <w:r w:rsidRPr="00521461">
        <w:t xml:space="preserve"> &amp; E.</w:t>
      </w:r>
      <w:r w:rsidR="00201967" w:rsidRPr="00521461">
        <w:t> </w:t>
      </w:r>
      <w:proofErr w:type="spellStart"/>
      <w:r w:rsidRPr="00521461">
        <w:t>Gentaz</w:t>
      </w:r>
      <w:proofErr w:type="spellEnd"/>
      <w:r w:rsidRPr="00521461">
        <w:t xml:space="preserve"> (Eds), </w:t>
      </w:r>
      <w:r w:rsidRPr="00521461">
        <w:rPr>
          <w:i/>
          <w:iCs/>
        </w:rPr>
        <w:t xml:space="preserve">Le </w:t>
      </w:r>
      <w:proofErr w:type="spellStart"/>
      <w:r w:rsidRPr="00521461">
        <w:rPr>
          <w:i/>
          <w:iCs/>
        </w:rPr>
        <w:t>Développement</w:t>
      </w:r>
      <w:proofErr w:type="spellEnd"/>
      <w:r w:rsidRPr="00521461">
        <w:rPr>
          <w:i/>
          <w:iCs/>
        </w:rPr>
        <w:t xml:space="preserve"> </w:t>
      </w:r>
      <w:proofErr w:type="spellStart"/>
      <w:r w:rsidRPr="00521461">
        <w:rPr>
          <w:i/>
          <w:iCs/>
        </w:rPr>
        <w:t>Neurocognitif</w:t>
      </w:r>
      <w:proofErr w:type="spellEnd"/>
      <w:r w:rsidRPr="00521461">
        <w:rPr>
          <w:i/>
          <w:iCs/>
        </w:rPr>
        <w:t xml:space="preserve"> de la </w:t>
      </w:r>
      <w:proofErr w:type="spellStart"/>
      <w:r w:rsidRPr="00521461">
        <w:rPr>
          <w:i/>
          <w:iCs/>
        </w:rPr>
        <w:t>Naissance</w:t>
      </w:r>
      <w:proofErr w:type="spellEnd"/>
      <w:r w:rsidRPr="00521461">
        <w:rPr>
          <w:i/>
          <w:iCs/>
        </w:rPr>
        <w:t xml:space="preserve"> à L</w:t>
      </w:r>
      <w:r w:rsidR="00E3563B" w:rsidRPr="00521461">
        <w:rPr>
          <w:i/>
          <w:iCs/>
        </w:rPr>
        <w:t>’</w:t>
      </w:r>
      <w:r w:rsidRPr="00521461">
        <w:rPr>
          <w:i/>
          <w:iCs/>
        </w:rPr>
        <w:t>adolescence</w:t>
      </w:r>
      <w:r w:rsidRPr="00521461">
        <w:t xml:space="preserve"> (pp.</w:t>
      </w:r>
      <w:r w:rsidR="00201967" w:rsidRPr="00521461">
        <w:t> </w:t>
      </w:r>
      <w:r w:rsidRPr="00521461">
        <w:t xml:space="preserve">157-168). Masson. </w:t>
      </w:r>
    </w:p>
    <w:p w14:paraId="4459B42F" w14:textId="77777777" w:rsidR="005B4945" w:rsidRPr="00521461" w:rsidRDefault="005B4945" w:rsidP="00F223D9">
      <w:pPr>
        <w:pStyle w:val="Bibliography"/>
      </w:pPr>
      <w:r w:rsidRPr="00521461">
        <w:t xml:space="preserve">Sander, D., &amp; Scherer, K. R. (Eds.) (2009/2014). </w:t>
      </w:r>
      <w:r w:rsidRPr="00521461">
        <w:rPr>
          <w:i/>
          <w:iCs/>
        </w:rPr>
        <w:t>Oxford Companion to emotion and the affective sciences</w:t>
      </w:r>
      <w:r w:rsidRPr="00521461">
        <w:t>. New York and Oxford : Oxford University Press.</w:t>
      </w:r>
    </w:p>
    <w:p w14:paraId="40625461" w14:textId="5A60E957" w:rsidR="005B4945" w:rsidRPr="00521461" w:rsidRDefault="005B4945" w:rsidP="00F223D9">
      <w:pPr>
        <w:pStyle w:val="Bibliography"/>
      </w:pPr>
      <w:r w:rsidRPr="00521461">
        <w:t>Silvia, P. J. (2006</w:t>
      </w:r>
      <w:r w:rsidRPr="00521461">
        <w:rPr>
          <w:i/>
          <w:iCs/>
        </w:rPr>
        <w:t>). Exploring the psychology of interest</w:t>
      </w:r>
      <w:r w:rsidRPr="00521461">
        <w:t>. New York, NY</w:t>
      </w:r>
      <w:r w:rsidR="008E1FBD" w:rsidRPr="00521461">
        <w:t> </w:t>
      </w:r>
      <w:r w:rsidRPr="00521461">
        <w:t>: Oxford University Press.</w:t>
      </w:r>
    </w:p>
    <w:p w14:paraId="174BD6E5" w14:textId="61288561" w:rsidR="005B4945" w:rsidRPr="00521461" w:rsidRDefault="005B4945" w:rsidP="00F223D9">
      <w:pPr>
        <w:pStyle w:val="Bibliography"/>
      </w:pPr>
      <w:r w:rsidRPr="00521461">
        <w:t>Silvia</w:t>
      </w:r>
      <w:r w:rsidR="00BA3DA8" w:rsidRPr="00521461">
        <w:t xml:space="preserve">, </w:t>
      </w:r>
      <w:r w:rsidRPr="00521461">
        <w:t>P.</w:t>
      </w:r>
      <w:r w:rsidR="00BA3DA8" w:rsidRPr="00521461">
        <w:t xml:space="preserve"> </w:t>
      </w:r>
      <w:r w:rsidRPr="00521461">
        <w:t>J. (2017). Curiosity. In: P. O</w:t>
      </w:r>
      <w:r w:rsidR="00C60898">
        <w:t>’</w:t>
      </w:r>
      <w:r w:rsidRPr="00521461">
        <w:t xml:space="preserve">Keefe &amp; J. </w:t>
      </w:r>
      <w:proofErr w:type="spellStart"/>
      <w:r w:rsidRPr="00521461">
        <w:t>Harackiewicz</w:t>
      </w:r>
      <w:proofErr w:type="spellEnd"/>
      <w:r w:rsidRPr="00521461">
        <w:t xml:space="preserve">, (Eds), </w:t>
      </w:r>
      <w:r w:rsidRPr="00521461">
        <w:rPr>
          <w:i/>
          <w:iCs/>
        </w:rPr>
        <w:t>The Science of Interest</w:t>
      </w:r>
      <w:r w:rsidRPr="00521461">
        <w:t xml:space="preserve"> (pp.</w:t>
      </w:r>
      <w:r w:rsidR="00201967" w:rsidRPr="00521461">
        <w:t> </w:t>
      </w:r>
      <w:r w:rsidRPr="00521461">
        <w:t>97-107). Springer.</w:t>
      </w:r>
    </w:p>
    <w:p w14:paraId="537FD7DF" w14:textId="245FD6C3" w:rsidR="005B4945" w:rsidRPr="00521461" w:rsidRDefault="005B4945" w:rsidP="00F223D9">
      <w:pPr>
        <w:pStyle w:val="Bibliography"/>
      </w:pPr>
      <w:r w:rsidRPr="00521461">
        <w:t xml:space="preserve">Tambini, A., Rimmele, U., Phelps, E. A., &amp; </w:t>
      </w:r>
      <w:proofErr w:type="spellStart"/>
      <w:r w:rsidRPr="00521461">
        <w:t>Davachi</w:t>
      </w:r>
      <w:proofErr w:type="spellEnd"/>
      <w:r w:rsidRPr="00521461">
        <w:t xml:space="preserve">, L. (2017).  Emotional brain states carry over and enhance future memory formation. </w:t>
      </w:r>
      <w:r w:rsidRPr="00521461">
        <w:rPr>
          <w:i/>
          <w:iCs/>
        </w:rPr>
        <w:t>Nature Neuroscience, 20</w:t>
      </w:r>
      <w:r w:rsidRPr="00521461">
        <w:t>, 271-278.</w:t>
      </w:r>
      <w:r w:rsidR="00B52220" w:rsidRPr="00521461">
        <w:t xml:space="preserve"> </w:t>
      </w:r>
      <w:hyperlink r:id="rId36" w:history="1">
        <w:r w:rsidR="001546F9" w:rsidRPr="00F41DD2">
          <w:rPr>
            <w:rStyle w:val="Hyperlink"/>
          </w:rPr>
          <w:t>https://doi.org/10.1038/nn.4468</w:t>
        </w:r>
      </w:hyperlink>
      <w:r w:rsidR="001546F9">
        <w:rPr>
          <w:rStyle w:val="c-bibliographic-informationvalue"/>
        </w:rPr>
        <w:t xml:space="preserve"> </w:t>
      </w:r>
    </w:p>
    <w:p w14:paraId="3448B332" w14:textId="5F97CFAD" w:rsidR="005B4945" w:rsidRPr="00521461" w:rsidRDefault="005B4945" w:rsidP="00F223D9">
      <w:pPr>
        <w:pStyle w:val="Bibliography"/>
      </w:pPr>
      <w:r w:rsidRPr="00521461">
        <w:t xml:space="preserve">Vogel, S., &amp; Schwabe, L. (2016). Learning and Memory under Stress: Implications for the Classroom. </w:t>
      </w:r>
      <w:r w:rsidRPr="00521461">
        <w:rPr>
          <w:i/>
          <w:iCs/>
        </w:rPr>
        <w:t xml:space="preserve">NPJ Science of Learning, 1, </w:t>
      </w:r>
      <w:r w:rsidR="00B52220" w:rsidRPr="00521461">
        <w:t xml:space="preserve">Article </w:t>
      </w:r>
      <w:r w:rsidRPr="00521461">
        <w:t>16011.</w:t>
      </w:r>
      <w:r w:rsidR="00B52220" w:rsidRPr="00521461">
        <w:t xml:space="preserve"> </w:t>
      </w:r>
      <w:hyperlink r:id="rId37" w:history="1">
        <w:r w:rsidR="001546F9" w:rsidRPr="00F41DD2">
          <w:rPr>
            <w:rStyle w:val="Hyperlink"/>
          </w:rPr>
          <w:t>https://doi.org/10.1038/npjscilearn.2016.11</w:t>
        </w:r>
      </w:hyperlink>
      <w:r w:rsidR="001546F9">
        <w:rPr>
          <w:rStyle w:val="c-bibliographic-informationvalue"/>
        </w:rPr>
        <w:t xml:space="preserve"> </w:t>
      </w:r>
    </w:p>
    <w:p w14:paraId="1E68468D" w14:textId="35B813ED" w:rsidR="005B4945" w:rsidRPr="00521461" w:rsidRDefault="005B4945" w:rsidP="00F223D9">
      <w:pPr>
        <w:pStyle w:val="Bibliography"/>
      </w:pPr>
      <w:r w:rsidRPr="00521461">
        <w:t xml:space="preserve">Vogl, E., Pekrun, R., Murayama, K., &amp; Loderer, K. (2020). Surprised–curious–confused: Epistemic emotions and knowledge exploration. </w:t>
      </w:r>
      <w:r w:rsidRPr="00521461">
        <w:rPr>
          <w:i/>
          <w:iCs/>
        </w:rPr>
        <w:t>Emotion, 20</w:t>
      </w:r>
      <w:r w:rsidRPr="00521461">
        <w:t>(4), 625–</w:t>
      </w:r>
      <w:r w:rsidR="008E1FBD" w:rsidRPr="00521461">
        <w:t xml:space="preserve"> </w:t>
      </w:r>
      <w:r w:rsidRPr="00521461">
        <w:t>641.</w:t>
      </w:r>
      <w:r w:rsidR="0050004C" w:rsidRPr="00521461">
        <w:t xml:space="preserve"> </w:t>
      </w:r>
      <w:hyperlink r:id="rId38" w:history="1">
        <w:r w:rsidR="001546F9" w:rsidRPr="00F41DD2">
          <w:rPr>
            <w:rStyle w:val="Hyperlink"/>
          </w:rPr>
          <w:t>https://doi.org/10.1037/emo0000578</w:t>
        </w:r>
      </w:hyperlink>
      <w:r w:rsidR="001546F9">
        <w:t xml:space="preserve"> </w:t>
      </w:r>
    </w:p>
    <w:p w14:paraId="420D3C9E" w14:textId="77777777" w:rsidR="00D17F8E" w:rsidRPr="00521461" w:rsidRDefault="00D17F8E" w:rsidP="00D17F8E">
      <w:pPr>
        <w:pStyle w:val="BodyText2"/>
      </w:pPr>
    </w:p>
    <w:sectPr w:rsidR="00D17F8E" w:rsidRPr="00521461" w:rsidSect="00AE6678">
      <w:headerReference w:type="even" r:id="rId39"/>
      <w:headerReference w:type="default" r:id="rId40"/>
      <w:footerReference w:type="even" r:id="rId41"/>
      <w:footerReference w:type="default" r:id="rId42"/>
      <w:headerReference w:type="first" r:id="rId43"/>
      <w:footerReference w:type="first" r:id="rId44"/>
      <w:pgSz w:w="11907" w:h="16840" w:code="9"/>
      <w:pgMar w:top="1418" w:right="1418" w:bottom="709" w:left="1418" w:header="720" w:footer="284"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E8269" w14:textId="77777777" w:rsidR="009A0347" w:rsidRDefault="009A0347">
      <w:pPr>
        <w:spacing w:line="240" w:lineRule="auto"/>
      </w:pPr>
      <w:r>
        <w:separator/>
      </w:r>
    </w:p>
  </w:endnote>
  <w:endnote w:type="continuationSeparator" w:id="0">
    <w:p w14:paraId="73ECCA3B" w14:textId="77777777" w:rsidR="009A0347" w:rsidRDefault="009A0347">
      <w:pPr>
        <w:spacing w:line="240" w:lineRule="auto"/>
      </w:pPr>
      <w:r>
        <w:continuationSeparator/>
      </w:r>
    </w:p>
  </w:endnote>
  <w:endnote w:type="continuationNotice" w:id="1">
    <w:p w14:paraId="37AFA624" w14:textId="77777777" w:rsidR="009A0347" w:rsidRDefault="009A03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embedRegular r:id="rId1" w:fontKey="{AA711B92-ED82-404D-970F-1B728D2614BA}"/>
  </w:font>
  <w:font w:name="Times New Roman">
    <w:panose1 w:val="02020603050405020304"/>
    <w:charset w:val="00"/>
    <w:family w:val="roman"/>
    <w:pitch w:val="variable"/>
    <w:sig w:usb0="E0002EFF" w:usb1="C000785B" w:usb2="00000009" w:usb3="00000000" w:csb0="000001FF" w:csb1="00000000"/>
    <w:embedRegular r:id="rId2" w:fontKey="{2F38A5E4-E08E-44FE-8398-F6942F42DE40}"/>
    <w:embedBold r:id="rId3" w:fontKey="{4BA2001B-20FE-44BD-AEB5-75477D559CA0}"/>
    <w:embedItalic r:id="rId4" w:fontKey="{3E6E704C-E3CD-4508-9542-4CBB4DEC98DB}"/>
    <w:embedBoldItalic r:id="rId5" w:fontKey="{78A204D9-060A-4752-BBC9-64B2BA2F15C9}"/>
  </w:font>
  <w:font w:name="Open Sans SemiCondensed">
    <w:charset w:val="00"/>
    <w:family w:val="auto"/>
    <w:pitch w:val="variable"/>
    <w:sig w:usb0="E00002FF" w:usb1="4000201B" w:usb2="00000028" w:usb3="00000000" w:csb0="0000019F" w:csb1="00000000"/>
    <w:embedRegular r:id="rId6" w:fontKey="{55BB4C2F-125C-4C9B-B21B-34553D8F521E}"/>
    <w:embedBold r:id="rId7" w:fontKey="{7268FBBD-4C5C-4DAB-BB47-A4A422FC34B1}"/>
    <w:embedItalic r:id="rId8" w:fontKey="{14D5B498-535E-4598-BBE0-84F2F4C2953B}"/>
    <w:embedBoldItalic r:id="rId9" w:fontKey="{DFC3DCBC-0D6A-42CE-919C-80CF9D94D3A5}"/>
  </w:font>
  <w:font w:name="Courier New">
    <w:panose1 w:val="02070309020205020404"/>
    <w:charset w:val="00"/>
    <w:family w:val="modern"/>
    <w:pitch w:val="fixed"/>
    <w:sig w:usb0="E0002EFF" w:usb1="C0007843" w:usb2="00000009" w:usb3="00000000" w:csb0="000001FF" w:csb1="00000000"/>
    <w:embedRegular r:id="rId10" w:fontKey="{5607A081-006E-4D56-BF0C-1EC9C6F7F421}"/>
  </w:font>
  <w:font w:name="Wingdings">
    <w:panose1 w:val="05000000000000000000"/>
    <w:charset w:val="02"/>
    <w:family w:val="auto"/>
    <w:pitch w:val="variable"/>
    <w:sig w:usb0="00000000" w:usb1="10000000" w:usb2="00000000" w:usb3="00000000" w:csb0="80000000" w:csb1="00000000"/>
    <w:embedRegular r:id="rId11" w:fontKey="{F004727D-0E4E-4D47-B845-B3964B62E5A0}"/>
  </w:font>
  <w:font w:name="Cambria">
    <w:panose1 w:val="02040503050406030204"/>
    <w:charset w:val="00"/>
    <w:family w:val="roman"/>
    <w:pitch w:val="variable"/>
    <w:sig w:usb0="E00006FF" w:usb1="420024FF" w:usb2="02000000" w:usb3="00000000" w:csb0="0000019F" w:csb1="00000000"/>
    <w:embedRegular r:id="rId12" w:fontKey="{AF1840D2-AAC1-4C7E-B981-B76323E0929C}"/>
    <w:embedBold r:id="rId13" w:fontKey="{9681B284-3DE8-485E-A73D-ECC8E103CB42}"/>
    <w:embedItalic r:id="rId14" w:fontKey="{8F173E62-4061-49C6-81AB-335158E30293}"/>
    <w:embedBoldItalic r:id="rId15" w:fontKey="{FA3D19F4-4D8E-4E3B-B6C9-8223B7218355}"/>
  </w:font>
  <w:font w:name="Arial">
    <w:panose1 w:val="020B0604020202020204"/>
    <w:charset w:val="00"/>
    <w:family w:val="swiss"/>
    <w:pitch w:val="variable"/>
    <w:sig w:usb0="E0002EFF" w:usb1="C000785B" w:usb2="00000009" w:usb3="00000000" w:csb0="000001FF" w:csb1="00000000"/>
    <w:embedRegular r:id="rId16" w:fontKey="{7B2B5015-A1CA-4515-B0C7-BC83CB37EBD2}"/>
    <w:embedBold r:id="rId17" w:fontKey="{280B6206-8640-4FE9-8CD0-3D6B31F4C165}"/>
    <w:embedItalic r:id="rId18" w:fontKey="{48451187-A7ED-4B11-8EBC-F648B8F4C81A}"/>
    <w:embedBoldItalic r:id="rId19" w:fontKey="{861526FA-9E50-4209-B220-8423D42BD6EC}"/>
  </w:font>
  <w:font w:name="MS Gothic">
    <w:altName w:val="ＭＳ ゴシック"/>
    <w:panose1 w:val="020B0609070205080204"/>
    <w:charset w:val="80"/>
    <w:family w:val="modern"/>
    <w:pitch w:val="fixed"/>
    <w:sig w:usb0="E00002FF" w:usb1="6AC7FDFB" w:usb2="08000012" w:usb3="00000000" w:csb0="0002009F" w:csb1="00000000"/>
  </w:font>
  <w:font w:name="Frutiger LT Pro 57 Condensed">
    <w:charset w:val="00"/>
    <w:family w:val="swiss"/>
    <w:pitch w:val="variable"/>
    <w:sig w:usb0="A00000AF" w:usb1="5000204A" w:usb2="00000000" w:usb3="00000000" w:csb0="00000093" w:csb1="00000000"/>
  </w:font>
  <w:font w:name="Frutiger LT Pro 45 Light">
    <w:altName w:val="Calibri"/>
    <w:charset w:val="00"/>
    <w:family w:val="swiss"/>
    <w:pitch w:val="variable"/>
    <w:sig w:usb0="A00000AF" w:usb1="5000204A" w:usb2="00000000" w:usb3="00000000" w:csb0="00000093" w:csb1="00000000"/>
  </w:font>
  <w:font w:name="Calibri">
    <w:panose1 w:val="020F0502020204030204"/>
    <w:charset w:val="00"/>
    <w:family w:val="swiss"/>
    <w:pitch w:val="variable"/>
    <w:sig w:usb0="E4002EFF" w:usb1="C000247B" w:usb2="00000009" w:usb3="00000000" w:csb0="000001FF" w:csb1="00000000"/>
    <w:embedRegular r:id="rId20" w:fontKey="{CB3B718E-1326-4212-98E6-3F88C3430C83}"/>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D9337" w14:textId="77777777" w:rsidR="008E668E" w:rsidRDefault="008E6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D1D77" w14:textId="7BA984AC" w:rsidR="004B3A29" w:rsidRPr="00AE6678" w:rsidRDefault="00AE6678">
    <w:pPr>
      <w:pStyle w:val="Footer"/>
    </w:pPr>
    <w:r>
      <w:rPr>
        <w:noProof/>
      </w:rPr>
      <w:drawing>
        <wp:anchor distT="0" distB="0" distL="114300" distR="114300" simplePos="0" relativeHeight="251658241" behindDoc="1" locked="0" layoutInCell="1" allowOverlap="1" wp14:anchorId="08C0C664" wp14:editId="668796FC">
          <wp:simplePos x="0" y="0"/>
          <wp:positionH relativeFrom="column">
            <wp:posOffset>-671830</wp:posOffset>
          </wp:positionH>
          <wp:positionV relativeFrom="paragraph">
            <wp:posOffset>-726440</wp:posOffset>
          </wp:positionV>
          <wp:extent cx="101861" cy="8494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Pr="007B448B">
      <w:fldChar w:fldCharType="begin"/>
    </w:r>
    <w:r w:rsidRPr="007B448B">
      <w:instrText>PAGE  \* Arabic  \* MERGEFORMAT</w:instrText>
    </w:r>
    <w:r w:rsidRPr="007B448B">
      <w:fldChar w:fldCharType="separate"/>
    </w:r>
    <w:r>
      <w:t>1</w:t>
    </w:r>
    <w:r w:rsidRPr="007B448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3CA9B" w14:textId="77777777" w:rsidR="008E668E" w:rsidRDefault="008E6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DE33B" w14:textId="77777777" w:rsidR="009A0347" w:rsidRPr="00777A2F" w:rsidRDefault="009A0347" w:rsidP="002E13B6">
      <w:pPr>
        <w:spacing w:line="240" w:lineRule="auto"/>
      </w:pPr>
      <w:r w:rsidRPr="00777A2F">
        <w:separator/>
      </w:r>
    </w:p>
  </w:footnote>
  <w:footnote w:type="continuationSeparator" w:id="0">
    <w:p w14:paraId="044AFA78" w14:textId="77777777" w:rsidR="009A0347" w:rsidRDefault="009A0347">
      <w:r>
        <w:continuationSeparator/>
      </w:r>
    </w:p>
  </w:footnote>
  <w:footnote w:type="continuationNotice" w:id="1">
    <w:p w14:paraId="4479ABDF" w14:textId="77777777" w:rsidR="009A0347" w:rsidRDefault="009A0347">
      <w:pPr>
        <w:spacing w:line="240" w:lineRule="auto"/>
      </w:pPr>
    </w:p>
  </w:footnote>
  <w:footnote w:id="2">
    <w:p w14:paraId="01FC5BBC" w14:textId="43636146" w:rsidR="00184604" w:rsidRPr="002D4252" w:rsidRDefault="00184604" w:rsidP="002D4252">
      <w:pPr>
        <w:pStyle w:val="FootnoteText"/>
        <w:spacing w:line="240" w:lineRule="auto"/>
        <w:jc w:val="both"/>
      </w:pPr>
      <w:r w:rsidRPr="00445FA5">
        <w:rPr>
          <w:rStyle w:val="FootnoteReference"/>
        </w:rPr>
        <w:t>1</w:t>
      </w:r>
      <w:r w:rsidRPr="0046633E">
        <w:t xml:space="preserve"> Cet article </w:t>
      </w:r>
      <w:r>
        <w:t xml:space="preserve">reprend, avec </w:t>
      </w:r>
      <w:r w:rsidR="00010C51">
        <w:t>des</w:t>
      </w:r>
      <w:r>
        <w:t xml:space="preserve"> mises à jour et </w:t>
      </w:r>
      <w:proofErr w:type="spellStart"/>
      <w:r>
        <w:t>modifications</w:t>
      </w:r>
      <w:proofErr w:type="spellEnd"/>
      <w:r>
        <w:t xml:space="preserve">, </w:t>
      </w:r>
      <w:proofErr w:type="spellStart"/>
      <w:r>
        <w:t>celui</w:t>
      </w:r>
      <w:proofErr w:type="spellEnd"/>
      <w:r>
        <w:t xml:space="preserve"> </w:t>
      </w:r>
      <w:proofErr w:type="spellStart"/>
      <w:r>
        <w:t>publié</w:t>
      </w:r>
      <w:proofErr w:type="spellEnd"/>
      <w:r>
        <w:t xml:space="preserve"> </w:t>
      </w:r>
      <w:proofErr w:type="spellStart"/>
      <w:r>
        <w:t>dans</w:t>
      </w:r>
      <w:proofErr w:type="spellEnd"/>
      <w:r>
        <w:t xml:space="preserve"> le </w:t>
      </w:r>
      <w:proofErr w:type="spellStart"/>
      <w:r>
        <w:t>numéro</w:t>
      </w:r>
      <w:proofErr w:type="spellEnd"/>
      <w:r>
        <w:t xml:space="preserve"> </w:t>
      </w:r>
      <w:proofErr w:type="spellStart"/>
      <w:r>
        <w:t>sur</w:t>
      </w:r>
      <w:proofErr w:type="spellEnd"/>
      <w:r>
        <w:t xml:space="preserve"> </w:t>
      </w:r>
      <w:proofErr w:type="spellStart"/>
      <w:r>
        <w:t>les</w:t>
      </w:r>
      <w:proofErr w:type="spellEnd"/>
      <w:r>
        <w:t xml:space="preserve"> </w:t>
      </w:r>
      <w:proofErr w:type="spellStart"/>
      <w:r>
        <w:t>émotions</w:t>
      </w:r>
      <w:proofErr w:type="spellEnd"/>
      <w:r>
        <w:t xml:space="preserve"> de</w:t>
      </w:r>
      <w:r w:rsidRPr="0046633E">
        <w:t xml:space="preserve"> </w:t>
      </w:r>
      <w:r>
        <w:t xml:space="preserve">la revue </w:t>
      </w:r>
      <w:r w:rsidRPr="0046633E">
        <w:rPr>
          <w:i/>
          <w:iCs/>
        </w:rPr>
        <w:t>Scuola ticinese</w:t>
      </w:r>
      <w:r>
        <w:rPr>
          <w:i/>
          <w:iCs/>
        </w:rPr>
        <w:t xml:space="preserve">, </w:t>
      </w:r>
      <w:r w:rsidRPr="0046633E">
        <w:t xml:space="preserve">avec l’accord de </w:t>
      </w:r>
      <w:proofErr w:type="gramStart"/>
      <w:r w:rsidRPr="00751648">
        <w:t>l’éditeur</w:t>
      </w:r>
      <w:r w:rsidRPr="00851B7F">
        <w:t> :</w:t>
      </w:r>
      <w:proofErr w:type="gramEnd"/>
      <w:r>
        <w:rPr>
          <w:i/>
          <w:iCs/>
        </w:rPr>
        <w:t xml:space="preserve"> </w:t>
      </w:r>
      <w:r w:rsidRPr="0065653B">
        <w:t>Sander</w:t>
      </w:r>
      <w:r>
        <w:t>, D.</w:t>
      </w:r>
      <w:r w:rsidRPr="0065653B">
        <w:t xml:space="preserve"> (202</w:t>
      </w:r>
      <w:r w:rsidR="00175A1D">
        <w:t>2</w:t>
      </w:r>
      <w:r w:rsidRPr="0065653B">
        <w:t xml:space="preserve">). </w:t>
      </w:r>
      <w:r w:rsidRPr="0055251C">
        <w:t>Les rôles facilitateurs des émotions dans les apprentissages scolaires</w:t>
      </w:r>
      <w:r w:rsidRPr="0065653B">
        <w:t xml:space="preserve">. </w:t>
      </w:r>
      <w:r w:rsidRPr="0065653B">
        <w:rPr>
          <w:i/>
          <w:iCs/>
        </w:rPr>
        <w:t>Scuola ticinese, 344</w:t>
      </w:r>
      <w:r w:rsidRPr="0065653B">
        <w:t>, 11-18.</w:t>
      </w:r>
      <w:r w:rsidR="0039100C" w:rsidRPr="0039100C">
        <w:t xml:space="preserve"> </w:t>
      </w:r>
      <w:hyperlink r:id="rId1" w:history="1">
        <w:r w:rsidR="00C565FE" w:rsidRPr="00DE2D33">
          <w:rPr>
            <w:rStyle w:val="Hyperlink"/>
            <w:sz w:val="18"/>
          </w:rPr>
          <w:t>https://m4.ti.ch/fileadmin/DECS/DS/Rivista_scuola_ticinese/ST_n.344/ST_344_Sander_David_roles_facilitateurs.pdf</w:t>
        </w:r>
      </w:hyperlink>
      <w:r w:rsidR="0039100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BDE4E" w14:textId="77777777" w:rsidR="008E668E" w:rsidRDefault="008E66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278D9" w14:textId="03FADD11" w:rsidR="007C3BD9" w:rsidRPr="007B448B" w:rsidRDefault="007C3BD9" w:rsidP="007C3BD9">
    <w:pPr>
      <w:pStyle w:val="Themenschwerpunkt"/>
      <w:rPr>
        <w:lang w:val="fr-CH"/>
      </w:rPr>
    </w:pPr>
    <w:r>
      <mc:AlternateContent>
        <mc:Choice Requires="wps">
          <w:drawing>
            <wp:anchor distT="0" distB="0" distL="114299" distR="114299" simplePos="0" relativeHeight="251658240" behindDoc="0" locked="0" layoutInCell="1" allowOverlap="1" wp14:anchorId="7A85D69E" wp14:editId="7B876B39">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29C69BB"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fr-CH"/>
      </w:rPr>
      <w:t>Apprentissage et sciences cognitives</w:t>
    </w:r>
    <w:r>
      <w:rPr>
        <w:lang w:val="fr-CH"/>
      </w:rPr>
      <w:tab/>
    </w:r>
    <w:r>
      <w:rPr>
        <w:lang w:val="fr-CH"/>
      </w:rPr>
      <w:tab/>
    </w:r>
    <w:r w:rsidRPr="00ED473A">
      <w:rPr>
        <w:b w:val="0"/>
        <w:bCs/>
        <w:lang w:val="fr-CH"/>
      </w:rPr>
      <w:t>Revue Suisse de Pédagogie Spécialisée, Vol.</w:t>
    </w:r>
    <w:r>
      <w:rPr>
        <w:b w:val="0"/>
        <w:bCs/>
        <w:lang w:val="fr-CH"/>
      </w:rPr>
      <w:t> 13</w:t>
    </w:r>
    <w:r w:rsidRPr="00ED473A">
      <w:rPr>
        <w:b w:val="0"/>
        <w:bCs/>
        <w:lang w:val="fr-CH"/>
      </w:rPr>
      <w:t xml:space="preserve">, </w:t>
    </w:r>
    <w:r>
      <w:rPr>
        <w:b w:val="0"/>
        <w:bCs/>
        <w:lang w:val="fr-CH"/>
      </w:rPr>
      <w:t>04</w:t>
    </w:r>
    <w:r w:rsidRPr="00ED473A">
      <w:rPr>
        <w:b w:val="0"/>
        <w:bCs/>
        <w:lang w:val="fr-CH"/>
      </w:rPr>
      <w:t>/</w:t>
    </w:r>
    <w:r>
      <w:rPr>
        <w:b w:val="0"/>
        <w:bCs/>
        <w:lang w:val="fr-CH"/>
      </w:rPr>
      <w:t>2023</w:t>
    </w:r>
  </w:p>
  <w:p w14:paraId="28E42AEB" w14:textId="3B9AEC82" w:rsidR="004B3A29" w:rsidRPr="007C3BD9" w:rsidRDefault="007C3BD9" w:rsidP="007C3BD9">
    <w:pPr>
      <w:pStyle w:val="Themenschwerpunkt"/>
      <w:rPr>
        <w:b w:val="0"/>
        <w:bCs/>
        <w:lang w:val="fr-CH"/>
      </w:rPr>
    </w:pPr>
    <w:r w:rsidRPr="006555BD">
      <w:rPr>
        <w:b w:val="0"/>
        <w:bCs/>
        <w:lang w:val="fr-CH"/>
      </w:rPr>
      <w:t>| ARTICLE</w:t>
    </w:r>
    <w:r>
      <w:rPr>
        <w:b w:val="0"/>
        <w:bCs/>
        <w:lang w:val="fr-CH"/>
      </w:rPr>
      <w:tab/>
    </w:r>
    <w:r>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A386C" w14:textId="77777777" w:rsidR="008E668E" w:rsidRDefault="008E66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02AD5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A42F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5832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C0B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2E6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20CF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C2C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Heading4"/>
      <w:lvlText w:val=""/>
      <w:lvlJc w:val="right"/>
      <w:pPr>
        <w:ind w:left="0" w:firstLine="0"/>
      </w:pPr>
      <w:rPr>
        <w:rFonts w:ascii="Open Sans SemiCondensed" w:hAnsi="Open Sans SemiCondensed" w:hint="default"/>
      </w:rPr>
    </w:lvl>
    <w:lvl w:ilvl="4">
      <w:start w:val="1"/>
      <w:numFmt w:val="none"/>
      <w:pStyle w:val="Heading5"/>
      <w:lvlText w:val=""/>
      <w:lvlJc w:val="left"/>
      <w:pPr>
        <w:ind w:left="0" w:firstLine="0"/>
      </w:pPr>
      <w:rPr>
        <w:rFonts w:ascii="Open Sans SemiCondensed" w:hAnsi="Open Sans SemiCondensed" w:hint="default"/>
      </w:rPr>
    </w:lvl>
    <w:lvl w:ilvl="5">
      <w:start w:val="1"/>
      <w:numFmt w:val="none"/>
      <w:pStyle w:val="Heading6"/>
      <w:lvlText w:val=""/>
      <w:lvlJc w:val="left"/>
      <w:pPr>
        <w:ind w:left="0" w:firstLine="0"/>
      </w:pPr>
      <w:rPr>
        <w:rFonts w:ascii="Open Sans SemiCondensed" w:hAnsi="Open Sans SemiCondensed" w:hint="default"/>
      </w:rPr>
    </w:lvl>
    <w:lvl w:ilvl="6">
      <w:start w:val="1"/>
      <w:numFmt w:val="none"/>
      <w:pStyle w:val="Heading7"/>
      <w:lvlText w:val=""/>
      <w:lvlJc w:val="right"/>
      <w:pPr>
        <w:ind w:left="0" w:firstLine="0"/>
      </w:pPr>
      <w:rPr>
        <w:rFonts w:ascii="Open Sans SemiCondensed" w:hAnsi="Open Sans SemiCondensed" w:hint="default"/>
      </w:rPr>
    </w:lvl>
    <w:lvl w:ilvl="7">
      <w:start w:val="1"/>
      <w:numFmt w:val="none"/>
      <w:pStyle w:val="Heading8"/>
      <w:lvlText w:val=""/>
      <w:lvlJc w:val="left"/>
      <w:pPr>
        <w:ind w:left="0" w:firstLine="0"/>
      </w:pPr>
      <w:rPr>
        <w:rFonts w:ascii="Open Sans SemiCondensed" w:hAnsi="Open Sans SemiCondensed" w:hint="default"/>
      </w:rPr>
    </w:lvl>
    <w:lvl w:ilvl="8">
      <w:start w:val="1"/>
      <w:numFmt w:val="none"/>
      <w:pStyle w:val="Heading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
      <w:lvlText w:val=""/>
      <w:lvlJc w:val="left"/>
      <w:pPr>
        <w:ind w:left="169" w:hanging="227"/>
      </w:pPr>
      <w:rPr>
        <w:rFonts w:ascii="Symbol" w:hAnsi="Symbol" w:hint="default"/>
      </w:rPr>
    </w:lvl>
    <w:lvl w:ilvl="1">
      <w:start w:val="1"/>
      <w:numFmt w:val="bullet"/>
      <w:pStyle w:val="List2"/>
      <w:lvlText w:val="o"/>
      <w:lvlJc w:val="left"/>
      <w:pPr>
        <w:ind w:left="339" w:hanging="170"/>
      </w:pPr>
      <w:rPr>
        <w:rFonts w:ascii="Courier New" w:hAnsi="Courier New" w:hint="default"/>
      </w:rPr>
    </w:lvl>
    <w:lvl w:ilvl="2">
      <w:start w:val="1"/>
      <w:numFmt w:val="bullet"/>
      <w:pStyle w:val="List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E611F75"/>
    <w:multiLevelType w:val="hybridMultilevel"/>
    <w:tmpl w:val="FFD0856E"/>
    <w:lvl w:ilvl="0" w:tplc="0807000F">
      <w:start w:val="1"/>
      <w:numFmt w:val="decimal"/>
      <w:lvlText w:val="%1."/>
      <w:lvlJc w:val="left"/>
      <w:pPr>
        <w:ind w:left="890" w:hanging="360"/>
      </w:pPr>
    </w:lvl>
    <w:lvl w:ilvl="1" w:tplc="100C0019" w:tentative="1">
      <w:start w:val="1"/>
      <w:numFmt w:val="lowerLetter"/>
      <w:lvlText w:val="%2."/>
      <w:lvlJc w:val="left"/>
      <w:pPr>
        <w:ind w:left="1610" w:hanging="360"/>
      </w:pPr>
    </w:lvl>
    <w:lvl w:ilvl="2" w:tplc="100C001B" w:tentative="1">
      <w:start w:val="1"/>
      <w:numFmt w:val="lowerRoman"/>
      <w:lvlText w:val="%3."/>
      <w:lvlJc w:val="right"/>
      <w:pPr>
        <w:ind w:left="2330" w:hanging="180"/>
      </w:pPr>
    </w:lvl>
    <w:lvl w:ilvl="3" w:tplc="100C000F" w:tentative="1">
      <w:start w:val="1"/>
      <w:numFmt w:val="decimal"/>
      <w:lvlText w:val="%4."/>
      <w:lvlJc w:val="left"/>
      <w:pPr>
        <w:ind w:left="3050" w:hanging="360"/>
      </w:pPr>
    </w:lvl>
    <w:lvl w:ilvl="4" w:tplc="100C0019" w:tentative="1">
      <w:start w:val="1"/>
      <w:numFmt w:val="lowerLetter"/>
      <w:lvlText w:val="%5."/>
      <w:lvlJc w:val="left"/>
      <w:pPr>
        <w:ind w:left="3770" w:hanging="360"/>
      </w:pPr>
    </w:lvl>
    <w:lvl w:ilvl="5" w:tplc="100C001B" w:tentative="1">
      <w:start w:val="1"/>
      <w:numFmt w:val="lowerRoman"/>
      <w:lvlText w:val="%6."/>
      <w:lvlJc w:val="right"/>
      <w:pPr>
        <w:ind w:left="4490" w:hanging="180"/>
      </w:pPr>
    </w:lvl>
    <w:lvl w:ilvl="6" w:tplc="100C000F" w:tentative="1">
      <w:start w:val="1"/>
      <w:numFmt w:val="decimal"/>
      <w:lvlText w:val="%7."/>
      <w:lvlJc w:val="left"/>
      <w:pPr>
        <w:ind w:left="5210" w:hanging="360"/>
      </w:pPr>
    </w:lvl>
    <w:lvl w:ilvl="7" w:tplc="100C0019" w:tentative="1">
      <w:start w:val="1"/>
      <w:numFmt w:val="lowerLetter"/>
      <w:lvlText w:val="%8."/>
      <w:lvlJc w:val="left"/>
      <w:pPr>
        <w:ind w:left="5930" w:hanging="360"/>
      </w:pPr>
    </w:lvl>
    <w:lvl w:ilvl="8" w:tplc="100C001B" w:tentative="1">
      <w:start w:val="1"/>
      <w:numFmt w:val="lowerRoman"/>
      <w:lvlText w:val="%9."/>
      <w:lvlJc w:val="right"/>
      <w:pPr>
        <w:ind w:left="6650" w:hanging="180"/>
      </w:p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1D6AFE"/>
    <w:multiLevelType w:val="hybridMultilevel"/>
    <w:tmpl w:val="A7B670C6"/>
    <w:lvl w:ilvl="0" w:tplc="0807000F">
      <w:start w:val="1"/>
      <w:numFmt w:val="decimal"/>
      <w:lvlText w:val="%1."/>
      <w:lvlJc w:val="left"/>
      <w:pPr>
        <w:ind w:left="890" w:hanging="360"/>
      </w:pPr>
    </w:lvl>
    <w:lvl w:ilvl="1" w:tplc="100C0019" w:tentative="1">
      <w:start w:val="1"/>
      <w:numFmt w:val="lowerLetter"/>
      <w:lvlText w:val="%2."/>
      <w:lvlJc w:val="left"/>
      <w:pPr>
        <w:ind w:left="1610" w:hanging="360"/>
      </w:pPr>
    </w:lvl>
    <w:lvl w:ilvl="2" w:tplc="100C001B" w:tentative="1">
      <w:start w:val="1"/>
      <w:numFmt w:val="lowerRoman"/>
      <w:lvlText w:val="%3."/>
      <w:lvlJc w:val="right"/>
      <w:pPr>
        <w:ind w:left="2330" w:hanging="180"/>
      </w:pPr>
    </w:lvl>
    <w:lvl w:ilvl="3" w:tplc="100C000F" w:tentative="1">
      <w:start w:val="1"/>
      <w:numFmt w:val="decimal"/>
      <w:lvlText w:val="%4."/>
      <w:lvlJc w:val="left"/>
      <w:pPr>
        <w:ind w:left="3050" w:hanging="360"/>
      </w:pPr>
    </w:lvl>
    <w:lvl w:ilvl="4" w:tplc="100C0019" w:tentative="1">
      <w:start w:val="1"/>
      <w:numFmt w:val="lowerLetter"/>
      <w:lvlText w:val="%5."/>
      <w:lvlJc w:val="left"/>
      <w:pPr>
        <w:ind w:left="3770" w:hanging="360"/>
      </w:pPr>
    </w:lvl>
    <w:lvl w:ilvl="5" w:tplc="100C001B" w:tentative="1">
      <w:start w:val="1"/>
      <w:numFmt w:val="lowerRoman"/>
      <w:lvlText w:val="%6."/>
      <w:lvlJc w:val="right"/>
      <w:pPr>
        <w:ind w:left="4490" w:hanging="180"/>
      </w:pPr>
    </w:lvl>
    <w:lvl w:ilvl="6" w:tplc="100C000F" w:tentative="1">
      <w:start w:val="1"/>
      <w:numFmt w:val="decimal"/>
      <w:lvlText w:val="%7."/>
      <w:lvlJc w:val="left"/>
      <w:pPr>
        <w:ind w:left="5210" w:hanging="360"/>
      </w:pPr>
    </w:lvl>
    <w:lvl w:ilvl="7" w:tplc="100C0019" w:tentative="1">
      <w:start w:val="1"/>
      <w:numFmt w:val="lowerLetter"/>
      <w:lvlText w:val="%8."/>
      <w:lvlJc w:val="left"/>
      <w:pPr>
        <w:ind w:left="5930" w:hanging="360"/>
      </w:pPr>
    </w:lvl>
    <w:lvl w:ilvl="8" w:tplc="100C001B" w:tentative="1">
      <w:start w:val="1"/>
      <w:numFmt w:val="lowerRoman"/>
      <w:lvlText w:val="%9."/>
      <w:lvlJc w:val="right"/>
      <w:pPr>
        <w:ind w:left="6650" w:hanging="18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Number"/>
      <w:lvlText w:val="%1."/>
      <w:lvlJc w:val="left"/>
      <w:pPr>
        <w:ind w:left="360" w:hanging="360"/>
      </w:pPr>
    </w:lvl>
    <w:lvl w:ilvl="1">
      <w:start w:val="1"/>
      <w:numFmt w:val="decimal"/>
      <w:pStyle w:val="ListNumber2"/>
      <w:lvlText w:val="%1.%2."/>
      <w:lvlJc w:val="left"/>
      <w:pPr>
        <w:ind w:left="792" w:hanging="432"/>
      </w:pPr>
    </w:lvl>
    <w:lvl w:ilvl="2">
      <w:start w:val="1"/>
      <w:numFmt w:val="decimal"/>
      <w:pStyle w:val="ListNumb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936134482">
    <w:abstractNumId w:val="14"/>
  </w:num>
  <w:num w:numId="2" w16cid:durableId="2087455655">
    <w:abstractNumId w:val="8"/>
  </w:num>
  <w:num w:numId="3" w16cid:durableId="618298745">
    <w:abstractNumId w:val="3"/>
  </w:num>
  <w:num w:numId="4" w16cid:durableId="478496425">
    <w:abstractNumId w:val="2"/>
  </w:num>
  <w:num w:numId="5" w16cid:durableId="1330988399">
    <w:abstractNumId w:val="1"/>
  </w:num>
  <w:num w:numId="6" w16cid:durableId="1383213309">
    <w:abstractNumId w:val="0"/>
  </w:num>
  <w:num w:numId="7" w16cid:durableId="871309642">
    <w:abstractNumId w:val="9"/>
  </w:num>
  <w:num w:numId="8" w16cid:durableId="334377859">
    <w:abstractNumId w:val="7"/>
  </w:num>
  <w:num w:numId="9" w16cid:durableId="193539924">
    <w:abstractNumId w:val="6"/>
  </w:num>
  <w:num w:numId="10" w16cid:durableId="1204370323">
    <w:abstractNumId w:val="5"/>
  </w:num>
  <w:num w:numId="11" w16cid:durableId="207110721">
    <w:abstractNumId w:val="4"/>
  </w:num>
  <w:num w:numId="12" w16cid:durableId="170724217">
    <w:abstractNumId w:val="21"/>
  </w:num>
  <w:num w:numId="13" w16cid:durableId="236669488">
    <w:abstractNumId w:val="28"/>
  </w:num>
  <w:num w:numId="14" w16cid:durableId="1336762963">
    <w:abstractNumId w:val="11"/>
  </w:num>
  <w:num w:numId="15" w16cid:durableId="719593550">
    <w:abstractNumId w:val="26"/>
  </w:num>
  <w:num w:numId="16" w16cid:durableId="1885560438">
    <w:abstractNumId w:val="38"/>
  </w:num>
  <w:num w:numId="17" w16cid:durableId="1281112728">
    <w:abstractNumId w:val="12"/>
  </w:num>
  <w:num w:numId="18" w16cid:durableId="1609697223">
    <w:abstractNumId w:val="33"/>
  </w:num>
  <w:num w:numId="19" w16cid:durableId="1089816552">
    <w:abstractNumId w:val="41"/>
  </w:num>
  <w:num w:numId="20" w16cid:durableId="1320692706">
    <w:abstractNumId w:val="39"/>
  </w:num>
  <w:num w:numId="21" w16cid:durableId="1574778276">
    <w:abstractNumId w:val="27"/>
  </w:num>
  <w:num w:numId="22" w16cid:durableId="625159551">
    <w:abstractNumId w:val="15"/>
  </w:num>
  <w:num w:numId="23" w16cid:durableId="198326668">
    <w:abstractNumId w:val="31"/>
  </w:num>
  <w:num w:numId="24" w16cid:durableId="1845973274">
    <w:abstractNumId w:val="35"/>
  </w:num>
  <w:num w:numId="25" w16cid:durableId="234979258">
    <w:abstractNumId w:val="22"/>
  </w:num>
  <w:num w:numId="26" w16cid:durableId="1183012313">
    <w:abstractNumId w:val="23"/>
  </w:num>
  <w:num w:numId="27" w16cid:durableId="465466160">
    <w:abstractNumId w:val="29"/>
  </w:num>
  <w:num w:numId="28" w16cid:durableId="1497568996">
    <w:abstractNumId w:val="24"/>
  </w:num>
  <w:num w:numId="29" w16cid:durableId="1285424475">
    <w:abstractNumId w:val="36"/>
  </w:num>
  <w:num w:numId="30" w16cid:durableId="385955878">
    <w:abstractNumId w:val="37"/>
  </w:num>
  <w:num w:numId="31" w16cid:durableId="1264073840">
    <w:abstractNumId w:val="19"/>
  </w:num>
  <w:num w:numId="32" w16cid:durableId="1275593624">
    <w:abstractNumId w:val="17"/>
  </w:num>
  <w:num w:numId="33" w16cid:durableId="176892326">
    <w:abstractNumId w:val="30"/>
  </w:num>
  <w:num w:numId="34" w16cid:durableId="307125759">
    <w:abstractNumId w:val="40"/>
  </w:num>
  <w:num w:numId="35" w16cid:durableId="961499784">
    <w:abstractNumId w:val="34"/>
  </w:num>
  <w:num w:numId="36" w16cid:durableId="1948345578">
    <w:abstractNumId w:val="25"/>
  </w:num>
  <w:num w:numId="37" w16cid:durableId="848326979">
    <w:abstractNumId w:val="20"/>
  </w:num>
  <w:num w:numId="38" w16cid:durableId="1581677766">
    <w:abstractNumId w:val="32"/>
  </w:num>
  <w:num w:numId="39" w16cid:durableId="357465328">
    <w:abstractNumId w:val="13"/>
  </w:num>
  <w:num w:numId="40" w16cid:durableId="1195071832">
    <w:abstractNumId w:val="10"/>
  </w:num>
  <w:num w:numId="41" w16cid:durableId="103766092">
    <w:abstractNumId w:val="18"/>
  </w:num>
  <w:num w:numId="42" w16cid:durableId="19793323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embedSystemFonts/>
  <w:proofState w:spelling="clean" w:grammar="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158"/>
    <w:rsid w:val="00003B4D"/>
    <w:rsid w:val="00006455"/>
    <w:rsid w:val="00007891"/>
    <w:rsid w:val="00010C51"/>
    <w:rsid w:val="00012250"/>
    <w:rsid w:val="000123D3"/>
    <w:rsid w:val="00012582"/>
    <w:rsid w:val="00014737"/>
    <w:rsid w:val="00014DCA"/>
    <w:rsid w:val="00015B57"/>
    <w:rsid w:val="00015FA6"/>
    <w:rsid w:val="00017CFD"/>
    <w:rsid w:val="00020797"/>
    <w:rsid w:val="000233E4"/>
    <w:rsid w:val="00024143"/>
    <w:rsid w:val="0003425E"/>
    <w:rsid w:val="00036E86"/>
    <w:rsid w:val="00037283"/>
    <w:rsid w:val="00037546"/>
    <w:rsid w:val="00041EF8"/>
    <w:rsid w:val="00050A7A"/>
    <w:rsid w:val="00053353"/>
    <w:rsid w:val="00054971"/>
    <w:rsid w:val="00056407"/>
    <w:rsid w:val="0005799A"/>
    <w:rsid w:val="00057A6C"/>
    <w:rsid w:val="000606CF"/>
    <w:rsid w:val="00063ED6"/>
    <w:rsid w:val="00065D3D"/>
    <w:rsid w:val="0007013F"/>
    <w:rsid w:val="0007052E"/>
    <w:rsid w:val="00070CFC"/>
    <w:rsid w:val="00071B5A"/>
    <w:rsid w:val="00072AC4"/>
    <w:rsid w:val="000759D7"/>
    <w:rsid w:val="00080699"/>
    <w:rsid w:val="00081FFD"/>
    <w:rsid w:val="00082BA7"/>
    <w:rsid w:val="00082CBA"/>
    <w:rsid w:val="00082D07"/>
    <w:rsid w:val="00084714"/>
    <w:rsid w:val="00084A8F"/>
    <w:rsid w:val="00084F08"/>
    <w:rsid w:val="000859EA"/>
    <w:rsid w:val="0008777A"/>
    <w:rsid w:val="00090038"/>
    <w:rsid w:val="0009180D"/>
    <w:rsid w:val="00092BAE"/>
    <w:rsid w:val="00097B3B"/>
    <w:rsid w:val="000A198A"/>
    <w:rsid w:val="000A1CDC"/>
    <w:rsid w:val="000A2FB0"/>
    <w:rsid w:val="000A43ED"/>
    <w:rsid w:val="000A449E"/>
    <w:rsid w:val="000A6927"/>
    <w:rsid w:val="000B24E5"/>
    <w:rsid w:val="000C205A"/>
    <w:rsid w:val="000C4543"/>
    <w:rsid w:val="000D5089"/>
    <w:rsid w:val="000D581C"/>
    <w:rsid w:val="000E05D8"/>
    <w:rsid w:val="000E3901"/>
    <w:rsid w:val="000E6C36"/>
    <w:rsid w:val="000F0956"/>
    <w:rsid w:val="000F2742"/>
    <w:rsid w:val="000F4B54"/>
    <w:rsid w:val="000F6AED"/>
    <w:rsid w:val="001002AB"/>
    <w:rsid w:val="0010115D"/>
    <w:rsid w:val="0010260B"/>
    <w:rsid w:val="00102EB8"/>
    <w:rsid w:val="001030B3"/>
    <w:rsid w:val="0010334E"/>
    <w:rsid w:val="0010380E"/>
    <w:rsid w:val="00106869"/>
    <w:rsid w:val="001114E2"/>
    <w:rsid w:val="00111788"/>
    <w:rsid w:val="00117DD6"/>
    <w:rsid w:val="0012473B"/>
    <w:rsid w:val="00127E90"/>
    <w:rsid w:val="00133DBA"/>
    <w:rsid w:val="001360EE"/>
    <w:rsid w:val="001366CA"/>
    <w:rsid w:val="00151BCA"/>
    <w:rsid w:val="001546F9"/>
    <w:rsid w:val="00154EC0"/>
    <w:rsid w:val="00155560"/>
    <w:rsid w:val="0015606E"/>
    <w:rsid w:val="001567A3"/>
    <w:rsid w:val="00157845"/>
    <w:rsid w:val="001616DE"/>
    <w:rsid w:val="00163E03"/>
    <w:rsid w:val="00166895"/>
    <w:rsid w:val="001669A4"/>
    <w:rsid w:val="00171045"/>
    <w:rsid w:val="0017223B"/>
    <w:rsid w:val="00172522"/>
    <w:rsid w:val="00175699"/>
    <w:rsid w:val="00175A1D"/>
    <w:rsid w:val="00175C5A"/>
    <w:rsid w:val="00175D2D"/>
    <w:rsid w:val="00175E18"/>
    <w:rsid w:val="00176645"/>
    <w:rsid w:val="00182842"/>
    <w:rsid w:val="00182E4C"/>
    <w:rsid w:val="001841B3"/>
    <w:rsid w:val="00184604"/>
    <w:rsid w:val="00192838"/>
    <w:rsid w:val="001957FF"/>
    <w:rsid w:val="00195BA3"/>
    <w:rsid w:val="00196884"/>
    <w:rsid w:val="001968C9"/>
    <w:rsid w:val="001A26CF"/>
    <w:rsid w:val="001A395D"/>
    <w:rsid w:val="001B05BD"/>
    <w:rsid w:val="001B1099"/>
    <w:rsid w:val="001B25F3"/>
    <w:rsid w:val="001B2D0B"/>
    <w:rsid w:val="001B4ECA"/>
    <w:rsid w:val="001B6FB9"/>
    <w:rsid w:val="001B7781"/>
    <w:rsid w:val="001C0BCE"/>
    <w:rsid w:val="001C0D94"/>
    <w:rsid w:val="001C76E8"/>
    <w:rsid w:val="001D104B"/>
    <w:rsid w:val="001D28EF"/>
    <w:rsid w:val="001D3618"/>
    <w:rsid w:val="001D4541"/>
    <w:rsid w:val="001D5ED4"/>
    <w:rsid w:val="001E4660"/>
    <w:rsid w:val="001E4D43"/>
    <w:rsid w:val="001F145B"/>
    <w:rsid w:val="001F1E06"/>
    <w:rsid w:val="001F1F3E"/>
    <w:rsid w:val="001F27E5"/>
    <w:rsid w:val="001F3311"/>
    <w:rsid w:val="001F6C66"/>
    <w:rsid w:val="001F7029"/>
    <w:rsid w:val="00201967"/>
    <w:rsid w:val="00202A19"/>
    <w:rsid w:val="00207A48"/>
    <w:rsid w:val="00214D55"/>
    <w:rsid w:val="00215764"/>
    <w:rsid w:val="00222BF3"/>
    <w:rsid w:val="0022467F"/>
    <w:rsid w:val="00226EAF"/>
    <w:rsid w:val="00227115"/>
    <w:rsid w:val="00230838"/>
    <w:rsid w:val="00230C06"/>
    <w:rsid w:val="00231C1F"/>
    <w:rsid w:val="00233434"/>
    <w:rsid w:val="0023416E"/>
    <w:rsid w:val="00236583"/>
    <w:rsid w:val="00242F4C"/>
    <w:rsid w:val="002443A6"/>
    <w:rsid w:val="00245FE9"/>
    <w:rsid w:val="00250567"/>
    <w:rsid w:val="00250A94"/>
    <w:rsid w:val="0025379B"/>
    <w:rsid w:val="00254931"/>
    <w:rsid w:val="00254CD2"/>
    <w:rsid w:val="00256515"/>
    <w:rsid w:val="00261D54"/>
    <w:rsid w:val="00264016"/>
    <w:rsid w:val="00264CB2"/>
    <w:rsid w:val="0026537F"/>
    <w:rsid w:val="00267AE3"/>
    <w:rsid w:val="00273922"/>
    <w:rsid w:val="00281B73"/>
    <w:rsid w:val="00284EA0"/>
    <w:rsid w:val="00286BEE"/>
    <w:rsid w:val="00290176"/>
    <w:rsid w:val="00291D65"/>
    <w:rsid w:val="00294AD6"/>
    <w:rsid w:val="00294F2B"/>
    <w:rsid w:val="002A1142"/>
    <w:rsid w:val="002C1D28"/>
    <w:rsid w:val="002C235F"/>
    <w:rsid w:val="002C3EF5"/>
    <w:rsid w:val="002C4BB9"/>
    <w:rsid w:val="002C5235"/>
    <w:rsid w:val="002C534B"/>
    <w:rsid w:val="002D00D9"/>
    <w:rsid w:val="002D13C8"/>
    <w:rsid w:val="002D222D"/>
    <w:rsid w:val="002D4252"/>
    <w:rsid w:val="002D737C"/>
    <w:rsid w:val="002E0881"/>
    <w:rsid w:val="002E0A6F"/>
    <w:rsid w:val="002E13B6"/>
    <w:rsid w:val="002E2364"/>
    <w:rsid w:val="002E3CB9"/>
    <w:rsid w:val="002E5374"/>
    <w:rsid w:val="002E5BF8"/>
    <w:rsid w:val="002E62F1"/>
    <w:rsid w:val="002E634F"/>
    <w:rsid w:val="002E77D0"/>
    <w:rsid w:val="002F0D04"/>
    <w:rsid w:val="002F5258"/>
    <w:rsid w:val="002F6547"/>
    <w:rsid w:val="00303FBB"/>
    <w:rsid w:val="00307EC7"/>
    <w:rsid w:val="0031121B"/>
    <w:rsid w:val="003142B3"/>
    <w:rsid w:val="00321327"/>
    <w:rsid w:val="00322024"/>
    <w:rsid w:val="003222A6"/>
    <w:rsid w:val="00322B4F"/>
    <w:rsid w:val="00323C0D"/>
    <w:rsid w:val="00332858"/>
    <w:rsid w:val="003333CE"/>
    <w:rsid w:val="00336348"/>
    <w:rsid w:val="00336586"/>
    <w:rsid w:val="0034340F"/>
    <w:rsid w:val="00346AF8"/>
    <w:rsid w:val="003522B8"/>
    <w:rsid w:val="0035746B"/>
    <w:rsid w:val="00357D31"/>
    <w:rsid w:val="00361739"/>
    <w:rsid w:val="00362DAF"/>
    <w:rsid w:val="0036688C"/>
    <w:rsid w:val="003765A4"/>
    <w:rsid w:val="003765CD"/>
    <w:rsid w:val="003774F4"/>
    <w:rsid w:val="00377EF4"/>
    <w:rsid w:val="00380DD4"/>
    <w:rsid w:val="003823B0"/>
    <w:rsid w:val="00386603"/>
    <w:rsid w:val="00386CFF"/>
    <w:rsid w:val="00390182"/>
    <w:rsid w:val="0039100C"/>
    <w:rsid w:val="00391A57"/>
    <w:rsid w:val="00393C62"/>
    <w:rsid w:val="00397CA2"/>
    <w:rsid w:val="003A2717"/>
    <w:rsid w:val="003A5076"/>
    <w:rsid w:val="003A6E73"/>
    <w:rsid w:val="003A7F8D"/>
    <w:rsid w:val="003B3736"/>
    <w:rsid w:val="003B385E"/>
    <w:rsid w:val="003B4C81"/>
    <w:rsid w:val="003B5229"/>
    <w:rsid w:val="003B58CC"/>
    <w:rsid w:val="003B5D54"/>
    <w:rsid w:val="003C0DF5"/>
    <w:rsid w:val="003C1BEB"/>
    <w:rsid w:val="003C2F8A"/>
    <w:rsid w:val="003C3EBF"/>
    <w:rsid w:val="003C5543"/>
    <w:rsid w:val="003C5F81"/>
    <w:rsid w:val="003D16AB"/>
    <w:rsid w:val="003D221C"/>
    <w:rsid w:val="003D2B48"/>
    <w:rsid w:val="003D3BCA"/>
    <w:rsid w:val="003D41DE"/>
    <w:rsid w:val="003D6AB7"/>
    <w:rsid w:val="003D6C54"/>
    <w:rsid w:val="003E022D"/>
    <w:rsid w:val="003E1F31"/>
    <w:rsid w:val="003E4197"/>
    <w:rsid w:val="003E426C"/>
    <w:rsid w:val="003E42CB"/>
    <w:rsid w:val="003F6A6B"/>
    <w:rsid w:val="003F71EA"/>
    <w:rsid w:val="003F78C2"/>
    <w:rsid w:val="004001AB"/>
    <w:rsid w:val="004027FF"/>
    <w:rsid w:val="004035C1"/>
    <w:rsid w:val="0040487C"/>
    <w:rsid w:val="00405CB9"/>
    <w:rsid w:val="00406760"/>
    <w:rsid w:val="00407547"/>
    <w:rsid w:val="004108D3"/>
    <w:rsid w:val="004127EC"/>
    <w:rsid w:val="0041329C"/>
    <w:rsid w:val="004146C9"/>
    <w:rsid w:val="00415495"/>
    <w:rsid w:val="00417FEB"/>
    <w:rsid w:val="00421879"/>
    <w:rsid w:val="00421BD1"/>
    <w:rsid w:val="00421D05"/>
    <w:rsid w:val="004253DF"/>
    <w:rsid w:val="00426BF2"/>
    <w:rsid w:val="0043045D"/>
    <w:rsid w:val="00432DFF"/>
    <w:rsid w:val="0043566C"/>
    <w:rsid w:val="00436556"/>
    <w:rsid w:val="00437FE5"/>
    <w:rsid w:val="00441ACC"/>
    <w:rsid w:val="00441F45"/>
    <w:rsid w:val="004440EB"/>
    <w:rsid w:val="00445FA5"/>
    <w:rsid w:val="00447891"/>
    <w:rsid w:val="00450D8C"/>
    <w:rsid w:val="00452326"/>
    <w:rsid w:val="00455078"/>
    <w:rsid w:val="0046048E"/>
    <w:rsid w:val="004611BA"/>
    <w:rsid w:val="0046251E"/>
    <w:rsid w:val="00462827"/>
    <w:rsid w:val="00463609"/>
    <w:rsid w:val="00464234"/>
    <w:rsid w:val="0046633E"/>
    <w:rsid w:val="00471598"/>
    <w:rsid w:val="0047296C"/>
    <w:rsid w:val="00472E3B"/>
    <w:rsid w:val="00476B79"/>
    <w:rsid w:val="00486270"/>
    <w:rsid w:val="00492000"/>
    <w:rsid w:val="00493825"/>
    <w:rsid w:val="00494B29"/>
    <w:rsid w:val="00496681"/>
    <w:rsid w:val="004A011B"/>
    <w:rsid w:val="004A0B49"/>
    <w:rsid w:val="004A0EFD"/>
    <w:rsid w:val="004A132C"/>
    <w:rsid w:val="004A2458"/>
    <w:rsid w:val="004A2854"/>
    <w:rsid w:val="004A5E27"/>
    <w:rsid w:val="004B1834"/>
    <w:rsid w:val="004B29F8"/>
    <w:rsid w:val="004B3001"/>
    <w:rsid w:val="004B3A29"/>
    <w:rsid w:val="004C03C7"/>
    <w:rsid w:val="004C12B2"/>
    <w:rsid w:val="004C13EB"/>
    <w:rsid w:val="004C1BB5"/>
    <w:rsid w:val="004C229C"/>
    <w:rsid w:val="004C6492"/>
    <w:rsid w:val="004C7212"/>
    <w:rsid w:val="004C7894"/>
    <w:rsid w:val="004D09A0"/>
    <w:rsid w:val="004D58AC"/>
    <w:rsid w:val="004D60F7"/>
    <w:rsid w:val="004D67BD"/>
    <w:rsid w:val="004D6DCC"/>
    <w:rsid w:val="004D6F90"/>
    <w:rsid w:val="004D7401"/>
    <w:rsid w:val="004E232F"/>
    <w:rsid w:val="004E3D40"/>
    <w:rsid w:val="004E65F4"/>
    <w:rsid w:val="004E6B22"/>
    <w:rsid w:val="004F1200"/>
    <w:rsid w:val="004F1697"/>
    <w:rsid w:val="004F244F"/>
    <w:rsid w:val="004F4C56"/>
    <w:rsid w:val="004F4F86"/>
    <w:rsid w:val="0050004C"/>
    <w:rsid w:val="00502338"/>
    <w:rsid w:val="00502526"/>
    <w:rsid w:val="00505BE7"/>
    <w:rsid w:val="00507A29"/>
    <w:rsid w:val="00513447"/>
    <w:rsid w:val="0051361A"/>
    <w:rsid w:val="0051372D"/>
    <w:rsid w:val="00513E98"/>
    <w:rsid w:val="00514E19"/>
    <w:rsid w:val="005158D9"/>
    <w:rsid w:val="00516BA0"/>
    <w:rsid w:val="005178E2"/>
    <w:rsid w:val="00520BCD"/>
    <w:rsid w:val="00521461"/>
    <w:rsid w:val="00522A5F"/>
    <w:rsid w:val="00522CEB"/>
    <w:rsid w:val="00525FF2"/>
    <w:rsid w:val="00527E07"/>
    <w:rsid w:val="00534333"/>
    <w:rsid w:val="00537A36"/>
    <w:rsid w:val="00545E88"/>
    <w:rsid w:val="00546490"/>
    <w:rsid w:val="005512F8"/>
    <w:rsid w:val="0055251C"/>
    <w:rsid w:val="00553266"/>
    <w:rsid w:val="00554FFE"/>
    <w:rsid w:val="005559DE"/>
    <w:rsid w:val="00557C76"/>
    <w:rsid w:val="00560F50"/>
    <w:rsid w:val="00561DE1"/>
    <w:rsid w:val="00562C1A"/>
    <w:rsid w:val="00563F36"/>
    <w:rsid w:val="00564BA5"/>
    <w:rsid w:val="0056578A"/>
    <w:rsid w:val="0056579C"/>
    <w:rsid w:val="0056608C"/>
    <w:rsid w:val="00567A17"/>
    <w:rsid w:val="00571C0D"/>
    <w:rsid w:val="0057386D"/>
    <w:rsid w:val="0057605E"/>
    <w:rsid w:val="005764EF"/>
    <w:rsid w:val="00580AA1"/>
    <w:rsid w:val="00580BB7"/>
    <w:rsid w:val="00580D75"/>
    <w:rsid w:val="00581265"/>
    <w:rsid w:val="00581384"/>
    <w:rsid w:val="00582406"/>
    <w:rsid w:val="00593A8E"/>
    <w:rsid w:val="00593F1B"/>
    <w:rsid w:val="00595DC6"/>
    <w:rsid w:val="005A0161"/>
    <w:rsid w:val="005A3B59"/>
    <w:rsid w:val="005A6F41"/>
    <w:rsid w:val="005A7AE7"/>
    <w:rsid w:val="005B3678"/>
    <w:rsid w:val="005B4945"/>
    <w:rsid w:val="005B5775"/>
    <w:rsid w:val="005B7D37"/>
    <w:rsid w:val="005C03DF"/>
    <w:rsid w:val="005C05A6"/>
    <w:rsid w:val="005C1647"/>
    <w:rsid w:val="005C2828"/>
    <w:rsid w:val="005C5556"/>
    <w:rsid w:val="005C59B1"/>
    <w:rsid w:val="005D13C5"/>
    <w:rsid w:val="005D15B8"/>
    <w:rsid w:val="005D1DAD"/>
    <w:rsid w:val="005D263D"/>
    <w:rsid w:val="005D2A96"/>
    <w:rsid w:val="005D2BF8"/>
    <w:rsid w:val="005D2CD9"/>
    <w:rsid w:val="005D5C74"/>
    <w:rsid w:val="005E0BE4"/>
    <w:rsid w:val="005E0FE7"/>
    <w:rsid w:val="005E5030"/>
    <w:rsid w:val="005F1D35"/>
    <w:rsid w:val="005F1FD0"/>
    <w:rsid w:val="005F38E2"/>
    <w:rsid w:val="005F3C92"/>
    <w:rsid w:val="005F7E62"/>
    <w:rsid w:val="00603226"/>
    <w:rsid w:val="00603444"/>
    <w:rsid w:val="0060618B"/>
    <w:rsid w:val="00606A65"/>
    <w:rsid w:val="00606F2F"/>
    <w:rsid w:val="0060717E"/>
    <w:rsid w:val="00612891"/>
    <w:rsid w:val="006128E6"/>
    <w:rsid w:val="006158DA"/>
    <w:rsid w:val="00615E63"/>
    <w:rsid w:val="00616E37"/>
    <w:rsid w:val="006229CF"/>
    <w:rsid w:val="00623E11"/>
    <w:rsid w:val="0062507C"/>
    <w:rsid w:val="00627059"/>
    <w:rsid w:val="0063413C"/>
    <w:rsid w:val="00635125"/>
    <w:rsid w:val="00640113"/>
    <w:rsid w:val="00644E6D"/>
    <w:rsid w:val="00645B59"/>
    <w:rsid w:val="0064610B"/>
    <w:rsid w:val="006503C5"/>
    <w:rsid w:val="00650D22"/>
    <w:rsid w:val="00651A67"/>
    <w:rsid w:val="006555BD"/>
    <w:rsid w:val="00655FF2"/>
    <w:rsid w:val="0065653B"/>
    <w:rsid w:val="0066080D"/>
    <w:rsid w:val="00662684"/>
    <w:rsid w:val="006626C4"/>
    <w:rsid w:val="006629A5"/>
    <w:rsid w:val="00662A7A"/>
    <w:rsid w:val="00667DA8"/>
    <w:rsid w:val="0067096B"/>
    <w:rsid w:val="00670D18"/>
    <w:rsid w:val="00672370"/>
    <w:rsid w:val="00672F63"/>
    <w:rsid w:val="006733A7"/>
    <w:rsid w:val="00674323"/>
    <w:rsid w:val="00675396"/>
    <w:rsid w:val="00680238"/>
    <w:rsid w:val="00682B8C"/>
    <w:rsid w:val="0068327F"/>
    <w:rsid w:val="00685EB4"/>
    <w:rsid w:val="00690ED8"/>
    <w:rsid w:val="00693E8F"/>
    <w:rsid w:val="006941DF"/>
    <w:rsid w:val="006A0433"/>
    <w:rsid w:val="006A197D"/>
    <w:rsid w:val="006A39CB"/>
    <w:rsid w:val="006A4199"/>
    <w:rsid w:val="006A4C05"/>
    <w:rsid w:val="006B10EE"/>
    <w:rsid w:val="006B1878"/>
    <w:rsid w:val="006B205F"/>
    <w:rsid w:val="006C4A5F"/>
    <w:rsid w:val="006C5B17"/>
    <w:rsid w:val="006C6664"/>
    <w:rsid w:val="006C72EE"/>
    <w:rsid w:val="006D178B"/>
    <w:rsid w:val="006D49B0"/>
    <w:rsid w:val="006D5220"/>
    <w:rsid w:val="006D7DFA"/>
    <w:rsid w:val="006E1908"/>
    <w:rsid w:val="006E24AB"/>
    <w:rsid w:val="006E260B"/>
    <w:rsid w:val="006E2DB7"/>
    <w:rsid w:val="006E6B55"/>
    <w:rsid w:val="006E7018"/>
    <w:rsid w:val="006E750A"/>
    <w:rsid w:val="006F154A"/>
    <w:rsid w:val="006F196B"/>
    <w:rsid w:val="007006BB"/>
    <w:rsid w:val="007020EE"/>
    <w:rsid w:val="00702D5D"/>
    <w:rsid w:val="00705067"/>
    <w:rsid w:val="0070747F"/>
    <w:rsid w:val="007076C4"/>
    <w:rsid w:val="00710411"/>
    <w:rsid w:val="00714BF3"/>
    <w:rsid w:val="007155B8"/>
    <w:rsid w:val="00717F5C"/>
    <w:rsid w:val="00721B45"/>
    <w:rsid w:val="00722F1F"/>
    <w:rsid w:val="0072491E"/>
    <w:rsid w:val="00725569"/>
    <w:rsid w:val="00726D1C"/>
    <w:rsid w:val="00732125"/>
    <w:rsid w:val="00732166"/>
    <w:rsid w:val="00736B10"/>
    <w:rsid w:val="00736ECB"/>
    <w:rsid w:val="00737F5E"/>
    <w:rsid w:val="0074442C"/>
    <w:rsid w:val="00744D42"/>
    <w:rsid w:val="007464A2"/>
    <w:rsid w:val="00751648"/>
    <w:rsid w:val="00754758"/>
    <w:rsid w:val="00755351"/>
    <w:rsid w:val="0075541F"/>
    <w:rsid w:val="007558A5"/>
    <w:rsid w:val="0076325F"/>
    <w:rsid w:val="00763886"/>
    <w:rsid w:val="007708BB"/>
    <w:rsid w:val="00771394"/>
    <w:rsid w:val="00774CD8"/>
    <w:rsid w:val="007761B4"/>
    <w:rsid w:val="00777A2F"/>
    <w:rsid w:val="007816D6"/>
    <w:rsid w:val="0078272B"/>
    <w:rsid w:val="00784239"/>
    <w:rsid w:val="007931CA"/>
    <w:rsid w:val="00796AF1"/>
    <w:rsid w:val="00797CCE"/>
    <w:rsid w:val="007A6A75"/>
    <w:rsid w:val="007A75E1"/>
    <w:rsid w:val="007B0D52"/>
    <w:rsid w:val="007B4F54"/>
    <w:rsid w:val="007B6ABA"/>
    <w:rsid w:val="007B78DB"/>
    <w:rsid w:val="007C1834"/>
    <w:rsid w:val="007C3BD9"/>
    <w:rsid w:val="007C63EC"/>
    <w:rsid w:val="007D1416"/>
    <w:rsid w:val="007D3B39"/>
    <w:rsid w:val="007D3FC0"/>
    <w:rsid w:val="007E33AC"/>
    <w:rsid w:val="007E418B"/>
    <w:rsid w:val="007E6407"/>
    <w:rsid w:val="007E722D"/>
    <w:rsid w:val="007F0C41"/>
    <w:rsid w:val="007F28B1"/>
    <w:rsid w:val="007F487E"/>
    <w:rsid w:val="007F5CB1"/>
    <w:rsid w:val="007F746A"/>
    <w:rsid w:val="007F74D4"/>
    <w:rsid w:val="008010BE"/>
    <w:rsid w:val="00801755"/>
    <w:rsid w:val="00802FEB"/>
    <w:rsid w:val="008048C8"/>
    <w:rsid w:val="008072A4"/>
    <w:rsid w:val="00810B08"/>
    <w:rsid w:val="00815234"/>
    <w:rsid w:val="008177C6"/>
    <w:rsid w:val="00817D73"/>
    <w:rsid w:val="008238EC"/>
    <w:rsid w:val="00824388"/>
    <w:rsid w:val="00827E38"/>
    <w:rsid w:val="008307A1"/>
    <w:rsid w:val="00830A17"/>
    <w:rsid w:val="00831288"/>
    <w:rsid w:val="0083453C"/>
    <w:rsid w:val="00835D9A"/>
    <w:rsid w:val="00836393"/>
    <w:rsid w:val="00841090"/>
    <w:rsid w:val="00844391"/>
    <w:rsid w:val="008449F1"/>
    <w:rsid w:val="00846062"/>
    <w:rsid w:val="00846CC1"/>
    <w:rsid w:val="00847AF5"/>
    <w:rsid w:val="00851B7F"/>
    <w:rsid w:val="0085312C"/>
    <w:rsid w:val="00853805"/>
    <w:rsid w:val="0085584D"/>
    <w:rsid w:val="008569F9"/>
    <w:rsid w:val="00860B02"/>
    <w:rsid w:val="00862384"/>
    <w:rsid w:val="00863B0C"/>
    <w:rsid w:val="00864A3E"/>
    <w:rsid w:val="00866205"/>
    <w:rsid w:val="00872BA5"/>
    <w:rsid w:val="00874C09"/>
    <w:rsid w:val="0087719F"/>
    <w:rsid w:val="00880273"/>
    <w:rsid w:val="0088303B"/>
    <w:rsid w:val="00887383"/>
    <w:rsid w:val="00890366"/>
    <w:rsid w:val="008924D4"/>
    <w:rsid w:val="00894221"/>
    <w:rsid w:val="008944A6"/>
    <w:rsid w:val="008976EB"/>
    <w:rsid w:val="008A2229"/>
    <w:rsid w:val="008A31EE"/>
    <w:rsid w:val="008B0B92"/>
    <w:rsid w:val="008B2AC4"/>
    <w:rsid w:val="008B3370"/>
    <w:rsid w:val="008B3904"/>
    <w:rsid w:val="008B4BF7"/>
    <w:rsid w:val="008C033E"/>
    <w:rsid w:val="008C17B9"/>
    <w:rsid w:val="008C2085"/>
    <w:rsid w:val="008C32E4"/>
    <w:rsid w:val="008C4222"/>
    <w:rsid w:val="008C42F2"/>
    <w:rsid w:val="008C5B07"/>
    <w:rsid w:val="008C7BFA"/>
    <w:rsid w:val="008D1807"/>
    <w:rsid w:val="008D7BC7"/>
    <w:rsid w:val="008E0F1C"/>
    <w:rsid w:val="008E1FBD"/>
    <w:rsid w:val="008E4CBB"/>
    <w:rsid w:val="008E559B"/>
    <w:rsid w:val="008E668E"/>
    <w:rsid w:val="008F00E0"/>
    <w:rsid w:val="008F0C0D"/>
    <w:rsid w:val="008F2E4E"/>
    <w:rsid w:val="008F3292"/>
    <w:rsid w:val="008F365F"/>
    <w:rsid w:val="008F5220"/>
    <w:rsid w:val="008F5597"/>
    <w:rsid w:val="0090356D"/>
    <w:rsid w:val="00912E02"/>
    <w:rsid w:val="009138A7"/>
    <w:rsid w:val="00916462"/>
    <w:rsid w:val="009173E6"/>
    <w:rsid w:val="00917E81"/>
    <w:rsid w:val="00921913"/>
    <w:rsid w:val="0092379C"/>
    <w:rsid w:val="00926915"/>
    <w:rsid w:val="0093242F"/>
    <w:rsid w:val="0093399D"/>
    <w:rsid w:val="00943B46"/>
    <w:rsid w:val="00945E63"/>
    <w:rsid w:val="009514C1"/>
    <w:rsid w:val="009552F9"/>
    <w:rsid w:val="009574FC"/>
    <w:rsid w:val="009608DD"/>
    <w:rsid w:val="00962D1D"/>
    <w:rsid w:val="00963E78"/>
    <w:rsid w:val="00967606"/>
    <w:rsid w:val="00970491"/>
    <w:rsid w:val="00973AE0"/>
    <w:rsid w:val="00975F90"/>
    <w:rsid w:val="009771BB"/>
    <w:rsid w:val="009810F0"/>
    <w:rsid w:val="00985126"/>
    <w:rsid w:val="00990936"/>
    <w:rsid w:val="00991FF4"/>
    <w:rsid w:val="00992A82"/>
    <w:rsid w:val="00992B2D"/>
    <w:rsid w:val="00997286"/>
    <w:rsid w:val="009974AA"/>
    <w:rsid w:val="009A0347"/>
    <w:rsid w:val="009A0358"/>
    <w:rsid w:val="009A3C26"/>
    <w:rsid w:val="009A5AC8"/>
    <w:rsid w:val="009A646B"/>
    <w:rsid w:val="009A6C67"/>
    <w:rsid w:val="009A6F54"/>
    <w:rsid w:val="009A7FF6"/>
    <w:rsid w:val="009B16E0"/>
    <w:rsid w:val="009C43A7"/>
    <w:rsid w:val="009C7D97"/>
    <w:rsid w:val="009D28D9"/>
    <w:rsid w:val="009D4CCF"/>
    <w:rsid w:val="009D78B6"/>
    <w:rsid w:val="009E03A1"/>
    <w:rsid w:val="009E0A15"/>
    <w:rsid w:val="009E1754"/>
    <w:rsid w:val="009E2307"/>
    <w:rsid w:val="009E4CCE"/>
    <w:rsid w:val="009E6590"/>
    <w:rsid w:val="009E7EC3"/>
    <w:rsid w:val="009F01E3"/>
    <w:rsid w:val="009F0564"/>
    <w:rsid w:val="009F070D"/>
    <w:rsid w:val="009F223C"/>
    <w:rsid w:val="009F4CD6"/>
    <w:rsid w:val="009F5231"/>
    <w:rsid w:val="009F6A07"/>
    <w:rsid w:val="00A000C0"/>
    <w:rsid w:val="00A004F8"/>
    <w:rsid w:val="00A00C94"/>
    <w:rsid w:val="00A0176F"/>
    <w:rsid w:val="00A04888"/>
    <w:rsid w:val="00A05E08"/>
    <w:rsid w:val="00A06877"/>
    <w:rsid w:val="00A0690F"/>
    <w:rsid w:val="00A10362"/>
    <w:rsid w:val="00A108C7"/>
    <w:rsid w:val="00A11ADE"/>
    <w:rsid w:val="00A11BB4"/>
    <w:rsid w:val="00A12D83"/>
    <w:rsid w:val="00A13BC1"/>
    <w:rsid w:val="00A20CDB"/>
    <w:rsid w:val="00A214F2"/>
    <w:rsid w:val="00A22552"/>
    <w:rsid w:val="00A23D7E"/>
    <w:rsid w:val="00A240B7"/>
    <w:rsid w:val="00A252D3"/>
    <w:rsid w:val="00A2636F"/>
    <w:rsid w:val="00A31611"/>
    <w:rsid w:val="00A31AE3"/>
    <w:rsid w:val="00A330B2"/>
    <w:rsid w:val="00A35372"/>
    <w:rsid w:val="00A353B5"/>
    <w:rsid w:val="00A35860"/>
    <w:rsid w:val="00A36CE7"/>
    <w:rsid w:val="00A37B09"/>
    <w:rsid w:val="00A41577"/>
    <w:rsid w:val="00A4315B"/>
    <w:rsid w:val="00A43809"/>
    <w:rsid w:val="00A43D96"/>
    <w:rsid w:val="00A53AD4"/>
    <w:rsid w:val="00A543D6"/>
    <w:rsid w:val="00A55070"/>
    <w:rsid w:val="00A61330"/>
    <w:rsid w:val="00A62D23"/>
    <w:rsid w:val="00A72385"/>
    <w:rsid w:val="00A739F0"/>
    <w:rsid w:val="00A745E0"/>
    <w:rsid w:val="00A74E20"/>
    <w:rsid w:val="00A75A64"/>
    <w:rsid w:val="00A75EFC"/>
    <w:rsid w:val="00A80B7F"/>
    <w:rsid w:val="00A815AD"/>
    <w:rsid w:val="00A8167C"/>
    <w:rsid w:val="00A85BBC"/>
    <w:rsid w:val="00A92BCA"/>
    <w:rsid w:val="00A944C1"/>
    <w:rsid w:val="00A95AF6"/>
    <w:rsid w:val="00AA0AEC"/>
    <w:rsid w:val="00AA0B4F"/>
    <w:rsid w:val="00AA2A88"/>
    <w:rsid w:val="00AA3E61"/>
    <w:rsid w:val="00AA781D"/>
    <w:rsid w:val="00AA7D4C"/>
    <w:rsid w:val="00AA7D8C"/>
    <w:rsid w:val="00AB3B79"/>
    <w:rsid w:val="00AB689C"/>
    <w:rsid w:val="00AB6B63"/>
    <w:rsid w:val="00AC13FC"/>
    <w:rsid w:val="00AC20F1"/>
    <w:rsid w:val="00AC319F"/>
    <w:rsid w:val="00AC48D4"/>
    <w:rsid w:val="00AC5557"/>
    <w:rsid w:val="00AC58BC"/>
    <w:rsid w:val="00AC61FC"/>
    <w:rsid w:val="00AC6A3B"/>
    <w:rsid w:val="00AC7851"/>
    <w:rsid w:val="00AC79EE"/>
    <w:rsid w:val="00AD014A"/>
    <w:rsid w:val="00AD16DD"/>
    <w:rsid w:val="00AD6C95"/>
    <w:rsid w:val="00AE0BA0"/>
    <w:rsid w:val="00AE23D4"/>
    <w:rsid w:val="00AE631D"/>
    <w:rsid w:val="00AE6678"/>
    <w:rsid w:val="00AF03EA"/>
    <w:rsid w:val="00AF16EB"/>
    <w:rsid w:val="00AF6B54"/>
    <w:rsid w:val="00AF6CF0"/>
    <w:rsid w:val="00B1069A"/>
    <w:rsid w:val="00B23CF1"/>
    <w:rsid w:val="00B24300"/>
    <w:rsid w:val="00B274BB"/>
    <w:rsid w:val="00B277F6"/>
    <w:rsid w:val="00B3071E"/>
    <w:rsid w:val="00B352AA"/>
    <w:rsid w:val="00B41D89"/>
    <w:rsid w:val="00B450B8"/>
    <w:rsid w:val="00B47B16"/>
    <w:rsid w:val="00B52220"/>
    <w:rsid w:val="00B52768"/>
    <w:rsid w:val="00B531A1"/>
    <w:rsid w:val="00B544F4"/>
    <w:rsid w:val="00B563F7"/>
    <w:rsid w:val="00B6483B"/>
    <w:rsid w:val="00B65865"/>
    <w:rsid w:val="00B6631B"/>
    <w:rsid w:val="00B71621"/>
    <w:rsid w:val="00B71C3B"/>
    <w:rsid w:val="00B72722"/>
    <w:rsid w:val="00B747A7"/>
    <w:rsid w:val="00B7489C"/>
    <w:rsid w:val="00B748FA"/>
    <w:rsid w:val="00B7545A"/>
    <w:rsid w:val="00B7596B"/>
    <w:rsid w:val="00B8438A"/>
    <w:rsid w:val="00B8570C"/>
    <w:rsid w:val="00B867F3"/>
    <w:rsid w:val="00B91122"/>
    <w:rsid w:val="00B92DEB"/>
    <w:rsid w:val="00B94C35"/>
    <w:rsid w:val="00BA0C65"/>
    <w:rsid w:val="00BA207E"/>
    <w:rsid w:val="00BA28D3"/>
    <w:rsid w:val="00BA2B36"/>
    <w:rsid w:val="00BA33B0"/>
    <w:rsid w:val="00BA3DA8"/>
    <w:rsid w:val="00BA4D24"/>
    <w:rsid w:val="00BA51A1"/>
    <w:rsid w:val="00BA5C96"/>
    <w:rsid w:val="00BA686C"/>
    <w:rsid w:val="00BB3270"/>
    <w:rsid w:val="00BB3329"/>
    <w:rsid w:val="00BB5965"/>
    <w:rsid w:val="00BC07A2"/>
    <w:rsid w:val="00BC447A"/>
    <w:rsid w:val="00BC57B4"/>
    <w:rsid w:val="00BC5EA3"/>
    <w:rsid w:val="00BC74DD"/>
    <w:rsid w:val="00BC7E5E"/>
    <w:rsid w:val="00BD1747"/>
    <w:rsid w:val="00BD4FAD"/>
    <w:rsid w:val="00BD571E"/>
    <w:rsid w:val="00BD5F71"/>
    <w:rsid w:val="00BE336B"/>
    <w:rsid w:val="00BE5795"/>
    <w:rsid w:val="00BE7F56"/>
    <w:rsid w:val="00BF13FD"/>
    <w:rsid w:val="00BF5623"/>
    <w:rsid w:val="00C01DD0"/>
    <w:rsid w:val="00C03FBC"/>
    <w:rsid w:val="00C140DE"/>
    <w:rsid w:val="00C201F8"/>
    <w:rsid w:val="00C20264"/>
    <w:rsid w:val="00C209FA"/>
    <w:rsid w:val="00C2123B"/>
    <w:rsid w:val="00C21BD7"/>
    <w:rsid w:val="00C22BB3"/>
    <w:rsid w:val="00C2544D"/>
    <w:rsid w:val="00C25CF7"/>
    <w:rsid w:val="00C266D1"/>
    <w:rsid w:val="00C30771"/>
    <w:rsid w:val="00C3126E"/>
    <w:rsid w:val="00C35B98"/>
    <w:rsid w:val="00C44D48"/>
    <w:rsid w:val="00C565FE"/>
    <w:rsid w:val="00C60898"/>
    <w:rsid w:val="00C61703"/>
    <w:rsid w:val="00C63ADB"/>
    <w:rsid w:val="00C6674C"/>
    <w:rsid w:val="00C6724E"/>
    <w:rsid w:val="00C7197F"/>
    <w:rsid w:val="00C72E32"/>
    <w:rsid w:val="00C72E71"/>
    <w:rsid w:val="00C753B3"/>
    <w:rsid w:val="00C776E5"/>
    <w:rsid w:val="00C77A77"/>
    <w:rsid w:val="00C84E98"/>
    <w:rsid w:val="00C85052"/>
    <w:rsid w:val="00C8786B"/>
    <w:rsid w:val="00C912CB"/>
    <w:rsid w:val="00C94844"/>
    <w:rsid w:val="00C962F9"/>
    <w:rsid w:val="00C97062"/>
    <w:rsid w:val="00CA152E"/>
    <w:rsid w:val="00CA24B2"/>
    <w:rsid w:val="00CA290D"/>
    <w:rsid w:val="00CA4280"/>
    <w:rsid w:val="00CA4698"/>
    <w:rsid w:val="00CA54BE"/>
    <w:rsid w:val="00CB117D"/>
    <w:rsid w:val="00CB124A"/>
    <w:rsid w:val="00CB13C8"/>
    <w:rsid w:val="00CB241B"/>
    <w:rsid w:val="00CB34A8"/>
    <w:rsid w:val="00CB5A04"/>
    <w:rsid w:val="00CC4FE9"/>
    <w:rsid w:val="00CC589E"/>
    <w:rsid w:val="00CC68C2"/>
    <w:rsid w:val="00CC6AA3"/>
    <w:rsid w:val="00CD0620"/>
    <w:rsid w:val="00CD2266"/>
    <w:rsid w:val="00CD2ABB"/>
    <w:rsid w:val="00CD4081"/>
    <w:rsid w:val="00CD51DE"/>
    <w:rsid w:val="00CD7578"/>
    <w:rsid w:val="00CD78AE"/>
    <w:rsid w:val="00CE03B9"/>
    <w:rsid w:val="00CE2047"/>
    <w:rsid w:val="00CE262B"/>
    <w:rsid w:val="00CE53A5"/>
    <w:rsid w:val="00CE58BD"/>
    <w:rsid w:val="00CE6EC9"/>
    <w:rsid w:val="00CF4C21"/>
    <w:rsid w:val="00CF4EEE"/>
    <w:rsid w:val="00D023D2"/>
    <w:rsid w:val="00D02595"/>
    <w:rsid w:val="00D078B2"/>
    <w:rsid w:val="00D07EF0"/>
    <w:rsid w:val="00D07F0D"/>
    <w:rsid w:val="00D10811"/>
    <w:rsid w:val="00D11B0B"/>
    <w:rsid w:val="00D130FB"/>
    <w:rsid w:val="00D1385C"/>
    <w:rsid w:val="00D139C1"/>
    <w:rsid w:val="00D15532"/>
    <w:rsid w:val="00D16745"/>
    <w:rsid w:val="00D17F8E"/>
    <w:rsid w:val="00D31A06"/>
    <w:rsid w:val="00D31E5A"/>
    <w:rsid w:val="00D34569"/>
    <w:rsid w:val="00D35CF9"/>
    <w:rsid w:val="00D379DF"/>
    <w:rsid w:val="00D44FE8"/>
    <w:rsid w:val="00D4746B"/>
    <w:rsid w:val="00D51459"/>
    <w:rsid w:val="00D51585"/>
    <w:rsid w:val="00D51A5B"/>
    <w:rsid w:val="00D614DC"/>
    <w:rsid w:val="00D61E7D"/>
    <w:rsid w:val="00D62DEF"/>
    <w:rsid w:val="00D63389"/>
    <w:rsid w:val="00D6413D"/>
    <w:rsid w:val="00D65100"/>
    <w:rsid w:val="00D65123"/>
    <w:rsid w:val="00D666D2"/>
    <w:rsid w:val="00D66F7E"/>
    <w:rsid w:val="00D83FAC"/>
    <w:rsid w:val="00D84DFC"/>
    <w:rsid w:val="00D84FA1"/>
    <w:rsid w:val="00D85192"/>
    <w:rsid w:val="00D866BB"/>
    <w:rsid w:val="00D90B8A"/>
    <w:rsid w:val="00D91221"/>
    <w:rsid w:val="00D9173B"/>
    <w:rsid w:val="00D91D76"/>
    <w:rsid w:val="00D928A6"/>
    <w:rsid w:val="00D94205"/>
    <w:rsid w:val="00D9463F"/>
    <w:rsid w:val="00D969AF"/>
    <w:rsid w:val="00D97C4B"/>
    <w:rsid w:val="00DA20DC"/>
    <w:rsid w:val="00DA2DE6"/>
    <w:rsid w:val="00DA33BF"/>
    <w:rsid w:val="00DA3CEB"/>
    <w:rsid w:val="00DA73BF"/>
    <w:rsid w:val="00DB085C"/>
    <w:rsid w:val="00DB1158"/>
    <w:rsid w:val="00DB11DE"/>
    <w:rsid w:val="00DB3152"/>
    <w:rsid w:val="00DB3D10"/>
    <w:rsid w:val="00DB5151"/>
    <w:rsid w:val="00DB52A1"/>
    <w:rsid w:val="00DB5625"/>
    <w:rsid w:val="00DB6CEF"/>
    <w:rsid w:val="00DC0AB5"/>
    <w:rsid w:val="00DC1F37"/>
    <w:rsid w:val="00DC25DE"/>
    <w:rsid w:val="00DC446D"/>
    <w:rsid w:val="00DC52C8"/>
    <w:rsid w:val="00DC5BED"/>
    <w:rsid w:val="00DD1213"/>
    <w:rsid w:val="00DD3DA5"/>
    <w:rsid w:val="00DD7C3A"/>
    <w:rsid w:val="00DE4740"/>
    <w:rsid w:val="00DE603E"/>
    <w:rsid w:val="00DE6B7F"/>
    <w:rsid w:val="00DF0711"/>
    <w:rsid w:val="00DF5157"/>
    <w:rsid w:val="00DF5788"/>
    <w:rsid w:val="00E014DC"/>
    <w:rsid w:val="00E034EF"/>
    <w:rsid w:val="00E03695"/>
    <w:rsid w:val="00E06EEA"/>
    <w:rsid w:val="00E129C9"/>
    <w:rsid w:val="00E17903"/>
    <w:rsid w:val="00E20354"/>
    <w:rsid w:val="00E224C7"/>
    <w:rsid w:val="00E243ED"/>
    <w:rsid w:val="00E25FA9"/>
    <w:rsid w:val="00E27978"/>
    <w:rsid w:val="00E3334B"/>
    <w:rsid w:val="00E3382F"/>
    <w:rsid w:val="00E343AA"/>
    <w:rsid w:val="00E343F1"/>
    <w:rsid w:val="00E3563B"/>
    <w:rsid w:val="00E356CC"/>
    <w:rsid w:val="00E40A4D"/>
    <w:rsid w:val="00E41DB5"/>
    <w:rsid w:val="00E42E44"/>
    <w:rsid w:val="00E45AF3"/>
    <w:rsid w:val="00E47596"/>
    <w:rsid w:val="00E51FED"/>
    <w:rsid w:val="00E525DD"/>
    <w:rsid w:val="00E53E50"/>
    <w:rsid w:val="00E54A81"/>
    <w:rsid w:val="00E571FA"/>
    <w:rsid w:val="00E60117"/>
    <w:rsid w:val="00E6236B"/>
    <w:rsid w:val="00E6239F"/>
    <w:rsid w:val="00E655E9"/>
    <w:rsid w:val="00E66178"/>
    <w:rsid w:val="00E7382B"/>
    <w:rsid w:val="00E74B0E"/>
    <w:rsid w:val="00E80817"/>
    <w:rsid w:val="00E81B24"/>
    <w:rsid w:val="00E8625B"/>
    <w:rsid w:val="00E9142E"/>
    <w:rsid w:val="00EA0F6A"/>
    <w:rsid w:val="00EA2751"/>
    <w:rsid w:val="00EA4676"/>
    <w:rsid w:val="00EB14EE"/>
    <w:rsid w:val="00EB4E49"/>
    <w:rsid w:val="00EC0079"/>
    <w:rsid w:val="00EC0A4F"/>
    <w:rsid w:val="00EC0DFA"/>
    <w:rsid w:val="00EC23D4"/>
    <w:rsid w:val="00EC6D60"/>
    <w:rsid w:val="00ED5DEE"/>
    <w:rsid w:val="00ED686F"/>
    <w:rsid w:val="00EE0B38"/>
    <w:rsid w:val="00EE523E"/>
    <w:rsid w:val="00EF4C1D"/>
    <w:rsid w:val="00EF5E0D"/>
    <w:rsid w:val="00F05138"/>
    <w:rsid w:val="00F06292"/>
    <w:rsid w:val="00F10D8F"/>
    <w:rsid w:val="00F117AF"/>
    <w:rsid w:val="00F11804"/>
    <w:rsid w:val="00F16A7E"/>
    <w:rsid w:val="00F17B75"/>
    <w:rsid w:val="00F21145"/>
    <w:rsid w:val="00F223D9"/>
    <w:rsid w:val="00F22B3D"/>
    <w:rsid w:val="00F30810"/>
    <w:rsid w:val="00F312E5"/>
    <w:rsid w:val="00F32F02"/>
    <w:rsid w:val="00F330E0"/>
    <w:rsid w:val="00F35F1B"/>
    <w:rsid w:val="00F43254"/>
    <w:rsid w:val="00F46728"/>
    <w:rsid w:val="00F46815"/>
    <w:rsid w:val="00F5117D"/>
    <w:rsid w:val="00F5551E"/>
    <w:rsid w:val="00F64360"/>
    <w:rsid w:val="00F64628"/>
    <w:rsid w:val="00F64FF1"/>
    <w:rsid w:val="00F6724F"/>
    <w:rsid w:val="00F75444"/>
    <w:rsid w:val="00F75B39"/>
    <w:rsid w:val="00F75EA6"/>
    <w:rsid w:val="00F767F6"/>
    <w:rsid w:val="00F76CB2"/>
    <w:rsid w:val="00F8032C"/>
    <w:rsid w:val="00F809B8"/>
    <w:rsid w:val="00F824FE"/>
    <w:rsid w:val="00F83A13"/>
    <w:rsid w:val="00F95DD9"/>
    <w:rsid w:val="00F9624B"/>
    <w:rsid w:val="00F96BAC"/>
    <w:rsid w:val="00FA3AFC"/>
    <w:rsid w:val="00FA3F7E"/>
    <w:rsid w:val="00FA4E59"/>
    <w:rsid w:val="00FA6D76"/>
    <w:rsid w:val="00FB1AF3"/>
    <w:rsid w:val="00FB2600"/>
    <w:rsid w:val="00FB2DAA"/>
    <w:rsid w:val="00FB48D2"/>
    <w:rsid w:val="00FB5870"/>
    <w:rsid w:val="00FB62A8"/>
    <w:rsid w:val="00FB701D"/>
    <w:rsid w:val="00FB7733"/>
    <w:rsid w:val="00FB7742"/>
    <w:rsid w:val="00FC03BE"/>
    <w:rsid w:val="00FC0995"/>
    <w:rsid w:val="00FC0FE2"/>
    <w:rsid w:val="00FC4CFC"/>
    <w:rsid w:val="00FD5708"/>
    <w:rsid w:val="00FE0F48"/>
    <w:rsid w:val="00FE328E"/>
    <w:rsid w:val="00FE4484"/>
    <w:rsid w:val="00FF1FB1"/>
    <w:rsid w:val="00FF41C6"/>
    <w:rsid w:val="00FF4E64"/>
    <w:rsid w:val="00FF6CB1"/>
    <w:rsid w:val="00FF6DC2"/>
    <w:rsid w:val="00FF7A12"/>
    <w:rsid w:val="029AAB97"/>
    <w:rsid w:val="11010647"/>
    <w:rsid w:val="13D753E0"/>
    <w:rsid w:val="15AE1FE0"/>
    <w:rsid w:val="1DAA3789"/>
    <w:rsid w:val="1E436658"/>
    <w:rsid w:val="22C4205B"/>
    <w:rsid w:val="233A22B7"/>
    <w:rsid w:val="240F6078"/>
    <w:rsid w:val="275344DE"/>
    <w:rsid w:val="29701AB2"/>
    <w:rsid w:val="29E84F85"/>
    <w:rsid w:val="318ECEAC"/>
    <w:rsid w:val="34173EC3"/>
    <w:rsid w:val="3690D0E8"/>
    <w:rsid w:val="36FD887E"/>
    <w:rsid w:val="384A11ED"/>
    <w:rsid w:val="3CEA937D"/>
    <w:rsid w:val="3E115D77"/>
    <w:rsid w:val="3F1C1DB8"/>
    <w:rsid w:val="4041AC0C"/>
    <w:rsid w:val="44FD9588"/>
    <w:rsid w:val="4A50DD0C"/>
    <w:rsid w:val="4C84B580"/>
    <w:rsid w:val="4E64CACC"/>
    <w:rsid w:val="4FC7A6F9"/>
    <w:rsid w:val="5B15A3CF"/>
    <w:rsid w:val="5FACE61E"/>
    <w:rsid w:val="61DD7C57"/>
    <w:rsid w:val="6386DDD9"/>
    <w:rsid w:val="68995347"/>
    <w:rsid w:val="69314929"/>
    <w:rsid w:val="6B8961BF"/>
    <w:rsid w:val="6DC8485B"/>
    <w:rsid w:val="6DDCB4F8"/>
    <w:rsid w:val="6FE6A598"/>
    <w:rsid w:val="731E465A"/>
    <w:rsid w:val="7791AAE7"/>
    <w:rsid w:val="782E5AD8"/>
    <w:rsid w:val="79AE7F81"/>
    <w:rsid w:val="7DCDFA9C"/>
    <w:rsid w:val="7F4949EE"/>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DF4F3"/>
  <w15:docId w15:val="{D9DE269F-68A2-4A76-88B4-B9F81492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92B2D"/>
    <w:pPr>
      <w:spacing w:after="0" w:line="276" w:lineRule="auto"/>
    </w:pPr>
    <w:rPr>
      <w:rFonts w:ascii="Open Sans SemiCondensed" w:hAnsi="Open Sans SemiCondensed"/>
      <w:spacing w:val="-4"/>
      <w:sz w:val="20"/>
      <w:szCs w:val="20"/>
      <w:lang w:val="de-CH"/>
    </w:rPr>
  </w:style>
  <w:style w:type="paragraph" w:styleId="Heading1">
    <w:name w:val="heading 1"/>
    <w:basedOn w:val="Normal"/>
    <w:next w:val="BodyText"/>
    <w:uiPriority w:val="1"/>
    <w:qFormat/>
    <w:rsid w:val="00992B2D"/>
    <w:pPr>
      <w:keepNext/>
      <w:keepLines/>
      <w:spacing w:before="360" w:after="60"/>
      <w:contextualSpacing/>
      <w:outlineLvl w:val="0"/>
    </w:pPr>
    <w:rPr>
      <w:rFonts w:eastAsiaTheme="majorEastAsia" w:cs="Open Sans SemiCondensed"/>
      <w:b/>
      <w:bCs/>
      <w:color w:val="000000" w:themeColor="text1"/>
      <w:sz w:val="24"/>
      <w:szCs w:val="32"/>
    </w:rPr>
  </w:style>
  <w:style w:type="paragraph" w:styleId="Heading2">
    <w:name w:val="heading 2"/>
    <w:basedOn w:val="Normal"/>
    <w:next w:val="BodyText"/>
    <w:uiPriority w:val="9"/>
    <w:qFormat/>
    <w:rsid w:val="00992B2D"/>
    <w:pPr>
      <w:keepNext/>
      <w:keepLines/>
      <w:spacing w:before="240" w:after="60"/>
      <w:outlineLvl w:val="1"/>
    </w:pPr>
    <w:rPr>
      <w:rFonts w:eastAsiaTheme="majorEastAsia" w:cs="Open Sans SemiCondensed"/>
      <w:b/>
      <w:bCs/>
      <w:szCs w:val="24"/>
    </w:rPr>
  </w:style>
  <w:style w:type="paragraph" w:styleId="Heading3">
    <w:name w:val="heading 3"/>
    <w:basedOn w:val="Normal"/>
    <w:next w:val="BodyText"/>
    <w:uiPriority w:val="9"/>
    <w:qFormat/>
    <w:rsid w:val="00992B2D"/>
    <w:pPr>
      <w:keepNext/>
      <w:keepLines/>
      <w:spacing w:before="120" w:after="60"/>
      <w:outlineLvl w:val="2"/>
    </w:pPr>
    <w:rPr>
      <w:rFonts w:eastAsiaTheme="majorEastAsia" w:cs="Open Sans SemiCondensed"/>
      <w:bCs/>
      <w:i/>
    </w:rPr>
  </w:style>
  <w:style w:type="paragraph" w:styleId="Heading4">
    <w:name w:val="heading 4"/>
    <w:basedOn w:val="Normal"/>
    <w:next w:val="BodyText"/>
    <w:uiPriority w:val="9"/>
    <w:unhideWhenUsed/>
    <w:rsid w:val="00992B2D"/>
    <w:pPr>
      <w:keepNext/>
      <w:keepLines/>
      <w:numPr>
        <w:ilvl w:val="3"/>
        <w:numId w:val="40"/>
      </w:numPr>
      <w:spacing w:before="200"/>
      <w:outlineLvl w:val="3"/>
    </w:pPr>
    <w:rPr>
      <w:rFonts w:eastAsiaTheme="majorEastAsia" w:cstheme="majorBidi"/>
      <w:bCs/>
      <w:i/>
      <w:sz w:val="24"/>
    </w:rPr>
  </w:style>
  <w:style w:type="paragraph" w:styleId="Heading5">
    <w:name w:val="heading 5"/>
    <w:basedOn w:val="Normal"/>
    <w:next w:val="BodyText"/>
    <w:uiPriority w:val="9"/>
    <w:unhideWhenUsed/>
    <w:rsid w:val="00992B2D"/>
    <w:pPr>
      <w:keepNext/>
      <w:keepLines/>
      <w:numPr>
        <w:ilvl w:val="4"/>
        <w:numId w:val="40"/>
      </w:numPr>
      <w:spacing w:before="200"/>
      <w:outlineLvl w:val="4"/>
    </w:pPr>
    <w:rPr>
      <w:rFonts w:eastAsiaTheme="majorEastAsia" w:cstheme="majorBidi"/>
      <w:iCs/>
      <w:sz w:val="24"/>
    </w:rPr>
  </w:style>
  <w:style w:type="paragraph" w:styleId="Heading6">
    <w:name w:val="heading 6"/>
    <w:basedOn w:val="Normal"/>
    <w:next w:val="BodyText"/>
    <w:uiPriority w:val="9"/>
    <w:unhideWhenUsed/>
    <w:rsid w:val="00992B2D"/>
    <w:pPr>
      <w:keepNext/>
      <w:keepLines/>
      <w:numPr>
        <w:ilvl w:val="5"/>
        <w:numId w:val="40"/>
      </w:numPr>
      <w:spacing w:before="200"/>
      <w:outlineLvl w:val="5"/>
    </w:pPr>
    <w:rPr>
      <w:rFonts w:eastAsiaTheme="majorEastAsia" w:cstheme="majorBidi"/>
      <w:sz w:val="24"/>
    </w:rPr>
  </w:style>
  <w:style w:type="paragraph" w:styleId="Heading7">
    <w:name w:val="heading 7"/>
    <w:basedOn w:val="Normal"/>
    <w:next w:val="BodyText"/>
    <w:uiPriority w:val="9"/>
    <w:unhideWhenUsed/>
    <w:rsid w:val="00992B2D"/>
    <w:pPr>
      <w:keepNext/>
      <w:keepLines/>
      <w:numPr>
        <w:ilvl w:val="6"/>
        <w:numId w:val="40"/>
      </w:numPr>
      <w:spacing w:before="200"/>
      <w:outlineLvl w:val="6"/>
    </w:pPr>
    <w:rPr>
      <w:rFonts w:eastAsiaTheme="majorEastAsia" w:cstheme="majorBidi"/>
      <w:sz w:val="24"/>
    </w:rPr>
  </w:style>
  <w:style w:type="paragraph" w:styleId="Heading8">
    <w:name w:val="heading 8"/>
    <w:basedOn w:val="Normal"/>
    <w:next w:val="BodyText"/>
    <w:uiPriority w:val="9"/>
    <w:unhideWhenUsed/>
    <w:rsid w:val="00992B2D"/>
    <w:pPr>
      <w:keepNext/>
      <w:keepLines/>
      <w:numPr>
        <w:ilvl w:val="7"/>
        <w:numId w:val="40"/>
      </w:numPr>
      <w:spacing w:before="200"/>
      <w:outlineLvl w:val="7"/>
    </w:pPr>
    <w:rPr>
      <w:rFonts w:eastAsiaTheme="majorEastAsia" w:cstheme="majorBidi"/>
      <w:sz w:val="24"/>
    </w:rPr>
  </w:style>
  <w:style w:type="paragraph" w:styleId="Heading9">
    <w:name w:val="heading 9"/>
    <w:basedOn w:val="Normal"/>
    <w:next w:val="BodyText"/>
    <w:uiPriority w:val="9"/>
    <w:unhideWhenUsed/>
    <w:rsid w:val="00992B2D"/>
    <w:pPr>
      <w:keepNext/>
      <w:keepLines/>
      <w:numPr>
        <w:ilvl w:val="8"/>
        <w:numId w:val="40"/>
      </w:numPr>
      <w:spacing w:before="200"/>
      <w:outlineLvl w:val="8"/>
    </w:pPr>
    <w:rPr>
      <w:rFonts w:eastAsiaTheme="majorEastAsia"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2"/>
    <w:qFormat/>
    <w:rsid w:val="00992B2D"/>
    <w:pPr>
      <w:spacing w:before="60" w:after="60"/>
      <w:ind w:firstLine="170"/>
      <w:jc w:val="both"/>
    </w:pPr>
  </w:style>
  <w:style w:type="paragraph" w:customStyle="1" w:styleId="FirstParagraph">
    <w:name w:val="First Paragraph"/>
    <w:basedOn w:val="BodyText"/>
    <w:next w:val="BodyText"/>
    <w:rsid w:val="00992B2D"/>
  </w:style>
  <w:style w:type="paragraph" w:customStyle="1" w:styleId="Compact">
    <w:name w:val="Compact"/>
    <w:basedOn w:val="BodyText2"/>
    <w:rsid w:val="00992B2D"/>
    <w:pPr>
      <w:spacing w:before="36" w:after="36"/>
    </w:pPr>
  </w:style>
  <w:style w:type="paragraph" w:styleId="Title">
    <w:name w:val="Title"/>
    <w:basedOn w:val="Normal"/>
    <w:next w:val="BodyText"/>
    <w:qFormat/>
    <w:rsid w:val="00992B2D"/>
    <w:pPr>
      <w:keepNext/>
      <w:keepLines/>
      <w:spacing w:line="240" w:lineRule="auto"/>
    </w:pPr>
    <w:rPr>
      <w:rFonts w:eastAsiaTheme="majorEastAsia" w:cstheme="majorBidi"/>
      <w:b/>
      <w:bCs/>
      <w:color w:val="D31932" w:themeColor="accent1"/>
      <w:spacing w:val="20"/>
      <w:sz w:val="28"/>
      <w:szCs w:val="28"/>
    </w:rPr>
  </w:style>
  <w:style w:type="paragraph" w:styleId="Subtitle">
    <w:name w:val="Subtitle"/>
    <w:basedOn w:val="Title"/>
    <w:next w:val="BodyText"/>
    <w:link w:val="SubtitleChar2"/>
    <w:qFormat/>
    <w:rsid w:val="00992B2D"/>
    <w:pPr>
      <w:spacing w:before="120" w:after="120"/>
    </w:pPr>
    <w:rPr>
      <w:b w:val="0"/>
      <w:color w:val="auto"/>
      <w:sz w:val="24"/>
      <w:szCs w:val="30"/>
    </w:rPr>
  </w:style>
  <w:style w:type="paragraph" w:customStyle="1" w:styleId="Author">
    <w:name w:val="Author"/>
    <w:basedOn w:val="Normal"/>
    <w:next w:val="BodyText"/>
    <w:qFormat/>
    <w:rsid w:val="00992B2D"/>
    <w:pPr>
      <w:keepNext/>
      <w:keepLines/>
      <w:spacing w:after="240"/>
    </w:pPr>
    <w:rPr>
      <w:szCs w:val="18"/>
      <w:lang w:val="fr-CH"/>
    </w:rPr>
  </w:style>
  <w:style w:type="paragraph" w:styleId="Date">
    <w:name w:val="Date"/>
    <w:next w:val="BodyText"/>
    <w:rsid w:val="00992B2D"/>
    <w:pPr>
      <w:keepNext/>
      <w:keepLines/>
      <w:jc w:val="center"/>
    </w:pPr>
    <w:rPr>
      <w:rFonts w:ascii="Open Sans SemiCondensed" w:hAnsi="Open Sans SemiCondensed"/>
      <w:spacing w:val="-4"/>
      <w:sz w:val="20"/>
      <w:szCs w:val="20"/>
    </w:rPr>
  </w:style>
  <w:style w:type="paragraph" w:customStyle="1" w:styleId="Abstract">
    <w:name w:val="Abstract"/>
    <w:basedOn w:val="Normal"/>
    <w:next w:val="BodyText"/>
    <w:qFormat/>
    <w:rsid w:val="00992B2D"/>
    <w:pPr>
      <w:keepNext/>
      <w:keepLines/>
      <w:spacing w:after="240"/>
      <w:jc w:val="both"/>
    </w:pPr>
    <w:rPr>
      <w:i/>
    </w:rPr>
  </w:style>
  <w:style w:type="paragraph" w:styleId="Bibliography">
    <w:name w:val="Bibliography"/>
    <w:basedOn w:val="Normal"/>
    <w:qFormat/>
    <w:rsid w:val="00992B2D"/>
    <w:pPr>
      <w:ind w:left="567" w:hanging="567"/>
    </w:pPr>
  </w:style>
  <w:style w:type="paragraph" w:styleId="BlockText">
    <w:name w:val="Block Text"/>
    <w:basedOn w:val="BodyText"/>
    <w:next w:val="BodyText"/>
    <w:uiPriority w:val="9"/>
    <w:unhideWhenUsed/>
    <w:rsid w:val="00992B2D"/>
    <w:pPr>
      <w:spacing w:before="100" w:after="100"/>
      <w:ind w:left="480" w:right="480"/>
    </w:pPr>
  </w:style>
  <w:style w:type="paragraph" w:styleId="FootnoteText">
    <w:name w:val="footnote text"/>
    <w:basedOn w:val="Normal"/>
    <w:link w:val="FootnoteTextChar2"/>
    <w:uiPriority w:val="99"/>
    <w:unhideWhenUsed/>
    <w:qFormat/>
    <w:rsid w:val="00992B2D"/>
    <w:rPr>
      <w:sz w:val="18"/>
    </w:rPr>
  </w:style>
  <w:style w:type="table" w:customStyle="1" w:styleId="Table">
    <w:name w:val="Table"/>
    <w:semiHidden/>
    <w:unhideWhenUsed/>
    <w:qFormat/>
    <w:rsid w:val="00992B2D"/>
    <w:rPr>
      <w:rFonts w:ascii="Open Sans SemiCondensed" w:hAnsi="Open Sans SemiCondensed"/>
      <w:spacing w:val="-4"/>
      <w:sz w:val="20"/>
      <w:szCs w:val="20"/>
      <w:lang w:val="fr-CH" w:eastAsia="fr-CH"/>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992B2D"/>
    <w:pPr>
      <w:keepNext/>
      <w:keepLines/>
    </w:pPr>
    <w:rPr>
      <w:b/>
    </w:rPr>
  </w:style>
  <w:style w:type="paragraph" w:customStyle="1" w:styleId="Definition">
    <w:name w:val="Definition"/>
    <w:basedOn w:val="Normal"/>
    <w:rsid w:val="00992B2D"/>
  </w:style>
  <w:style w:type="paragraph" w:styleId="Caption">
    <w:name w:val="caption"/>
    <w:basedOn w:val="Normal"/>
    <w:link w:val="CaptionChar"/>
    <w:rsid w:val="008F2E4E"/>
    <w:pPr>
      <w:spacing w:before="120" w:after="120" w:line="240" w:lineRule="auto"/>
    </w:pPr>
    <w:rPr>
      <w:b/>
    </w:rPr>
  </w:style>
  <w:style w:type="paragraph" w:customStyle="1" w:styleId="TableCaption">
    <w:name w:val="Table Caption"/>
    <w:basedOn w:val="Caption"/>
    <w:rsid w:val="00D969AF"/>
    <w:pPr>
      <w:keepNext/>
    </w:pPr>
    <w:rPr>
      <w:b w:val="0"/>
      <w:i/>
    </w:rPr>
  </w:style>
  <w:style w:type="paragraph" w:customStyle="1" w:styleId="ImageCaption">
    <w:name w:val="Image Caption"/>
    <w:basedOn w:val="Caption"/>
  </w:style>
  <w:style w:type="paragraph" w:customStyle="1" w:styleId="Figure">
    <w:name w:val="Figure"/>
    <w:basedOn w:val="Normal"/>
    <w:rsid w:val="00992B2D"/>
  </w:style>
  <w:style w:type="paragraph" w:customStyle="1" w:styleId="CaptionedFigure">
    <w:name w:val="Captioned Figure"/>
    <w:basedOn w:val="Figure"/>
    <w:pPr>
      <w:keepNext/>
    </w:pPr>
  </w:style>
  <w:style w:type="character" w:customStyle="1" w:styleId="CaptionChar">
    <w:name w:val="Caption Char"/>
    <w:basedOn w:val="DefaultParagraphFont"/>
    <w:link w:val="Caption"/>
    <w:rsid w:val="008F2E4E"/>
    <w:rPr>
      <w:rFonts w:ascii="Frutiger LT Pro 57 Condensed" w:hAnsi="Frutiger LT Pro 57 Condensed"/>
      <w:b/>
      <w:sz w:val="20"/>
    </w:rPr>
  </w:style>
  <w:style w:type="character" w:customStyle="1" w:styleId="VerbatimChar">
    <w:name w:val="Verbatim Char"/>
    <w:basedOn w:val="DefaultParagraphFont"/>
    <w:rsid w:val="00992B2D"/>
    <w:rPr>
      <w:rFonts w:ascii="Open Sans SemiCondensed" w:hAnsi="Open Sans SemiCondensed"/>
      <w:b w:val="0"/>
      <w:bCs/>
      <w:i/>
      <w:iCs/>
      <w:color w:val="C00000"/>
      <w:sz w:val="22"/>
    </w:rPr>
  </w:style>
  <w:style w:type="character" w:customStyle="1" w:styleId="SectionNumber">
    <w:name w:val="Section Number"/>
    <w:basedOn w:val="DefaultParagraphFont"/>
    <w:rsid w:val="00992B2D"/>
    <w:rPr>
      <w:rFonts w:ascii="Open Sans SemiCondensed" w:hAnsi="Open Sans SemiCondensed"/>
      <w:b w:val="0"/>
      <w:bCs/>
      <w:i/>
      <w:iCs/>
      <w:color w:val="C00000"/>
      <w:sz w:val="20"/>
    </w:rPr>
  </w:style>
  <w:style w:type="character" w:styleId="FootnoteReference">
    <w:name w:val="footnote reference"/>
    <w:basedOn w:val="DefaultParagraphFont"/>
    <w:uiPriority w:val="99"/>
    <w:rsid w:val="00992B2D"/>
    <w:rPr>
      <w:rFonts w:ascii="Open Sans SemiCondensed" w:hAnsi="Open Sans SemiCondensed"/>
      <w:b w:val="0"/>
      <w:bCs/>
      <w:i w:val="0"/>
      <w:iCs/>
      <w:color w:val="auto"/>
      <w:sz w:val="20"/>
      <w:vertAlign w:val="superscript"/>
    </w:rPr>
  </w:style>
  <w:style w:type="character" w:styleId="Hyperlink">
    <w:name w:val="Hyperlink"/>
    <w:basedOn w:val="NotedebasdepageCar1"/>
    <w:rsid w:val="00D51585"/>
    <w:rPr>
      <w:rFonts w:ascii="Open Sans SemiCondensed" w:hAnsi="Open Sans SemiCondensed"/>
      <w:b w:val="0"/>
      <w:bCs/>
      <w:i w:val="0"/>
      <w:iCs/>
      <w:color w:val="D31932" w:themeColor="accent1"/>
      <w:spacing w:val="-4"/>
      <w:sz w:val="20"/>
      <w:szCs w:val="20"/>
      <w:lang w:val="de-CH"/>
    </w:rPr>
  </w:style>
  <w:style w:type="paragraph" w:styleId="TOCHeading">
    <w:name w:val="TOC Heading"/>
    <w:basedOn w:val="Heading1"/>
    <w:next w:val="BodyText"/>
    <w:uiPriority w:val="39"/>
    <w:unhideWhenUsed/>
    <w:rsid w:val="00992B2D"/>
    <w:pPr>
      <w:spacing w:line="259" w:lineRule="auto"/>
      <w:outlineLvl w:val="9"/>
    </w:pPr>
    <w:rPr>
      <w:bCs w:val="0"/>
      <w:color w:val="auto"/>
    </w:rPr>
  </w:style>
  <w:style w:type="paragraph" w:styleId="Header">
    <w:name w:val="header"/>
    <w:basedOn w:val="Normal"/>
    <w:link w:val="HeaderChar2"/>
    <w:unhideWhenUsed/>
    <w:rsid w:val="00992B2D"/>
    <w:pPr>
      <w:tabs>
        <w:tab w:val="center" w:pos="4513"/>
        <w:tab w:val="right" w:pos="9026"/>
      </w:tabs>
    </w:pPr>
  </w:style>
  <w:style w:type="character" w:customStyle="1" w:styleId="BodyTextChar2">
    <w:name w:val="Body Text Char2"/>
    <w:basedOn w:val="DefaultParagraphFont"/>
    <w:link w:val="BodyText"/>
    <w:rsid w:val="00992B2D"/>
    <w:rPr>
      <w:rFonts w:ascii="Open Sans SemiCondensed" w:hAnsi="Open Sans SemiCondensed"/>
      <w:spacing w:val="-4"/>
      <w:sz w:val="20"/>
      <w:szCs w:val="20"/>
      <w:lang w:val="de-CH"/>
    </w:rPr>
  </w:style>
  <w:style w:type="character" w:customStyle="1" w:styleId="HeaderChar2">
    <w:name w:val="Header Char2"/>
    <w:basedOn w:val="DefaultParagraphFont"/>
    <w:link w:val="Header"/>
    <w:rsid w:val="00992B2D"/>
    <w:rPr>
      <w:rFonts w:ascii="Open Sans SemiCondensed" w:hAnsi="Open Sans SemiCondensed"/>
      <w:spacing w:val="-4"/>
      <w:sz w:val="20"/>
      <w:szCs w:val="20"/>
      <w:lang w:val="de-CH"/>
    </w:rPr>
  </w:style>
  <w:style w:type="paragraph" w:styleId="Footer">
    <w:name w:val="footer"/>
    <w:basedOn w:val="Normal"/>
    <w:link w:val="FooterChar2"/>
    <w:unhideWhenUsed/>
    <w:rsid w:val="00992B2D"/>
    <w:pPr>
      <w:tabs>
        <w:tab w:val="center" w:pos="4513"/>
        <w:tab w:val="right" w:pos="9026"/>
      </w:tabs>
    </w:pPr>
    <w:rPr>
      <w:sz w:val="18"/>
    </w:rPr>
  </w:style>
  <w:style w:type="character" w:customStyle="1" w:styleId="FooterChar2">
    <w:name w:val="Footer Char2"/>
    <w:basedOn w:val="DefaultParagraphFont"/>
    <w:link w:val="Footer"/>
    <w:rsid w:val="00992B2D"/>
    <w:rPr>
      <w:rFonts w:ascii="Open Sans SemiCondensed" w:hAnsi="Open Sans SemiCondensed"/>
      <w:spacing w:val="-4"/>
      <w:sz w:val="18"/>
      <w:szCs w:val="20"/>
      <w:lang w:val="de-CH"/>
    </w:rPr>
  </w:style>
  <w:style w:type="paragraph" w:customStyle="1" w:styleId="Themenschwerpunkt">
    <w:name w:val="Themenschwerpunkt"/>
    <w:basedOn w:val="Header"/>
    <w:link w:val="ThemenschwerpunktZchn"/>
    <w:rsid w:val="00992B2D"/>
    <w:pPr>
      <w:tabs>
        <w:tab w:val="clear" w:pos="4513"/>
        <w:tab w:val="clear" w:pos="9026"/>
        <w:tab w:val="center" w:pos="4536"/>
        <w:tab w:val="right" w:pos="9072"/>
      </w:tabs>
      <w:spacing w:line="240" w:lineRule="auto"/>
      <w:jc w:val="both"/>
    </w:pPr>
    <w:rPr>
      <w:b/>
      <w:noProof/>
      <w:sz w:val="14"/>
      <w:szCs w:val="22"/>
      <w:lang w:val="de-DE"/>
    </w:rPr>
  </w:style>
  <w:style w:type="character" w:customStyle="1" w:styleId="ThemenschwerpunktZchn">
    <w:name w:val="Themenschwerpunkt Zchn"/>
    <w:basedOn w:val="HeaderChar2"/>
    <w:link w:val="Themenschwerpunkt"/>
    <w:rsid w:val="00992B2D"/>
    <w:rPr>
      <w:rFonts w:ascii="Open Sans SemiCondensed" w:hAnsi="Open Sans SemiCondensed"/>
      <w:b/>
      <w:noProof/>
      <w:spacing w:val="-4"/>
      <w:sz w:val="14"/>
      <w:szCs w:val="22"/>
      <w:lang w:val="de-DE"/>
    </w:rPr>
  </w:style>
  <w:style w:type="paragraph" w:styleId="BodyText2">
    <w:name w:val="Body Text 2"/>
    <w:basedOn w:val="BodyText"/>
    <w:link w:val="BodyText2Char2"/>
    <w:rsid w:val="00992B2D"/>
    <w:pPr>
      <w:ind w:firstLine="0"/>
    </w:pPr>
  </w:style>
  <w:style w:type="character" w:customStyle="1" w:styleId="BodyText2Char2">
    <w:name w:val="Body Text 2 Char2"/>
    <w:basedOn w:val="DefaultParagraphFont"/>
    <w:link w:val="BodyText2"/>
    <w:rsid w:val="00992B2D"/>
    <w:rPr>
      <w:rFonts w:ascii="Open Sans SemiCondensed" w:hAnsi="Open Sans SemiCondensed"/>
      <w:spacing w:val="-4"/>
      <w:sz w:val="20"/>
      <w:szCs w:val="20"/>
      <w:lang w:val="de-CH"/>
    </w:rPr>
  </w:style>
  <w:style w:type="paragraph" w:styleId="BodyText3">
    <w:name w:val="Body Text 3"/>
    <w:basedOn w:val="BodyText"/>
    <w:link w:val="BodyText3Char2"/>
    <w:rsid w:val="00992B2D"/>
    <w:pPr>
      <w:spacing w:before="0" w:after="0"/>
      <w:ind w:firstLine="0"/>
      <w:jc w:val="left"/>
    </w:pPr>
  </w:style>
  <w:style w:type="character" w:customStyle="1" w:styleId="BodyText3Char2">
    <w:name w:val="Body Text 3 Char2"/>
    <w:basedOn w:val="DefaultParagraphFont"/>
    <w:link w:val="BodyText3"/>
    <w:rsid w:val="00992B2D"/>
    <w:rPr>
      <w:rFonts w:ascii="Open Sans SemiCondensed" w:hAnsi="Open Sans SemiCondensed"/>
      <w:spacing w:val="-4"/>
      <w:sz w:val="20"/>
      <w:szCs w:val="20"/>
      <w:lang w:val="de-CH"/>
    </w:rPr>
  </w:style>
  <w:style w:type="paragraph" w:styleId="Quote">
    <w:name w:val="Quote"/>
    <w:basedOn w:val="Normal"/>
    <w:next w:val="Normal"/>
    <w:link w:val="QuoteChar"/>
    <w:rsid w:val="007B4F54"/>
    <w:pPr>
      <w:spacing w:before="120" w:after="120"/>
      <w:ind w:left="567" w:right="567"/>
    </w:pPr>
    <w:rPr>
      <w:i/>
      <w:iCs/>
      <w:color w:val="404040" w:themeColor="text1" w:themeTint="BF"/>
    </w:rPr>
  </w:style>
  <w:style w:type="character" w:customStyle="1" w:styleId="QuoteChar">
    <w:name w:val="Quote Char"/>
    <w:basedOn w:val="DefaultParagraphFont"/>
    <w:link w:val="Quote"/>
    <w:rsid w:val="007B4F54"/>
    <w:rPr>
      <w:rFonts w:ascii="Frutiger LT Pro 57 Condensed" w:hAnsi="Frutiger LT Pro 57 Condensed"/>
      <w:i/>
      <w:iCs/>
      <w:color w:val="404040" w:themeColor="text1" w:themeTint="BF"/>
      <w:sz w:val="20"/>
    </w:rPr>
  </w:style>
  <w:style w:type="paragraph" w:styleId="List">
    <w:name w:val="List"/>
    <w:basedOn w:val="Normal"/>
    <w:unhideWhenUsed/>
    <w:qFormat/>
    <w:rsid w:val="008944A6"/>
    <w:pPr>
      <w:numPr>
        <w:numId w:val="17"/>
      </w:numPr>
      <w:ind w:left="454" w:hanging="284"/>
      <w:contextualSpacing/>
    </w:pPr>
  </w:style>
  <w:style w:type="paragraph" w:styleId="List2">
    <w:name w:val="List 2"/>
    <w:basedOn w:val="Normal"/>
    <w:unhideWhenUsed/>
    <w:rsid w:val="00992B2D"/>
    <w:pPr>
      <w:numPr>
        <w:ilvl w:val="1"/>
        <w:numId w:val="17"/>
      </w:numPr>
      <w:ind w:left="794" w:hanging="284"/>
      <w:contextualSpacing/>
    </w:pPr>
  </w:style>
  <w:style w:type="paragraph" w:styleId="List3">
    <w:name w:val="List 3"/>
    <w:basedOn w:val="Normal"/>
    <w:unhideWhenUsed/>
    <w:rsid w:val="00992B2D"/>
    <w:pPr>
      <w:numPr>
        <w:ilvl w:val="2"/>
        <w:numId w:val="17"/>
      </w:numPr>
      <w:ind w:left="1135" w:hanging="284"/>
      <w:contextualSpacing/>
    </w:pPr>
  </w:style>
  <w:style w:type="paragraph" w:styleId="Index1">
    <w:name w:val="index 1"/>
    <w:basedOn w:val="Normal"/>
    <w:next w:val="Normal"/>
    <w:autoRedefine/>
    <w:rsid w:val="00992B2D"/>
    <w:pPr>
      <w:spacing w:line="240" w:lineRule="auto"/>
      <w:ind w:left="200" w:hanging="200"/>
    </w:pPr>
  </w:style>
  <w:style w:type="character" w:styleId="Mention">
    <w:name w:val="Mention"/>
    <w:basedOn w:val="DefaultParagraphFont"/>
    <w:uiPriority w:val="99"/>
    <w:unhideWhenUsed/>
    <w:rsid w:val="00992B2D"/>
    <w:rPr>
      <w:color w:val="2B579A"/>
      <w:shd w:val="clear" w:color="auto" w:fill="E1DFDD"/>
    </w:rPr>
  </w:style>
  <w:style w:type="character" w:styleId="Strong">
    <w:name w:val="Strong"/>
    <w:basedOn w:val="DefaultParagraphFont"/>
    <w:rsid w:val="00992B2D"/>
    <w:rPr>
      <w:b/>
      <w:bCs/>
    </w:rPr>
  </w:style>
  <w:style w:type="character" w:customStyle="1" w:styleId="FootnoteTextChar2">
    <w:name w:val="Footnote Text Char2"/>
    <w:basedOn w:val="DefaultParagraphFont"/>
    <w:link w:val="FootnoteText"/>
    <w:uiPriority w:val="99"/>
    <w:rsid w:val="00992B2D"/>
    <w:rPr>
      <w:rFonts w:ascii="Open Sans SemiCondensed" w:hAnsi="Open Sans SemiCondensed"/>
      <w:spacing w:val="-4"/>
      <w:sz w:val="18"/>
      <w:szCs w:val="20"/>
      <w:lang w:val="de-CH"/>
    </w:rPr>
  </w:style>
  <w:style w:type="table" w:styleId="GridTable1Light">
    <w:name w:val="Grid Table 1 Light"/>
    <w:basedOn w:val="TableNormal"/>
    <w:uiPriority w:val="46"/>
    <w:rsid w:val="00992B2D"/>
    <w:pPr>
      <w:spacing w:after="0"/>
    </w:pPr>
    <w:rPr>
      <w:rFonts w:ascii="Open Sans SemiCondensed" w:hAnsi="Open Sans SemiCondensed"/>
      <w:spacing w:val="-4"/>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992B2D"/>
    <w:rPr>
      <w:color w:val="605E5C"/>
      <w:shd w:val="clear" w:color="auto" w:fill="E1DFDD"/>
    </w:rPr>
  </w:style>
  <w:style w:type="character" w:styleId="CommentReference">
    <w:name w:val="annotation reference"/>
    <w:basedOn w:val="DefaultParagraphFont"/>
    <w:uiPriority w:val="99"/>
    <w:semiHidden/>
    <w:unhideWhenUsed/>
    <w:rsid w:val="00992B2D"/>
    <w:rPr>
      <w:sz w:val="16"/>
      <w:szCs w:val="16"/>
    </w:rPr>
  </w:style>
  <w:style w:type="paragraph" w:styleId="CommentText">
    <w:name w:val="annotation text"/>
    <w:basedOn w:val="Normal"/>
    <w:link w:val="CommentTextChar2"/>
    <w:uiPriority w:val="99"/>
    <w:unhideWhenUsed/>
    <w:rsid w:val="00992B2D"/>
    <w:pPr>
      <w:spacing w:line="240" w:lineRule="auto"/>
    </w:pPr>
  </w:style>
  <w:style w:type="character" w:customStyle="1" w:styleId="CommentTextChar2">
    <w:name w:val="Comment Text Char2"/>
    <w:basedOn w:val="DefaultParagraphFont"/>
    <w:link w:val="CommentText"/>
    <w:uiPriority w:val="99"/>
    <w:rsid w:val="00992B2D"/>
    <w:rPr>
      <w:rFonts w:ascii="Open Sans SemiCondensed" w:hAnsi="Open Sans SemiCondensed"/>
      <w:spacing w:val="-4"/>
      <w:sz w:val="20"/>
      <w:szCs w:val="20"/>
      <w:lang w:val="de-CH"/>
    </w:rPr>
  </w:style>
  <w:style w:type="paragraph" w:styleId="CommentSubject">
    <w:name w:val="annotation subject"/>
    <w:basedOn w:val="CommentText"/>
    <w:next w:val="CommentText"/>
    <w:link w:val="CommentSubjectChar2"/>
    <w:semiHidden/>
    <w:unhideWhenUsed/>
    <w:rsid w:val="00992B2D"/>
    <w:rPr>
      <w:b/>
      <w:bCs/>
    </w:rPr>
  </w:style>
  <w:style w:type="character" w:customStyle="1" w:styleId="CommentSubjectChar2">
    <w:name w:val="Comment Subject Char2"/>
    <w:basedOn w:val="CommentTextChar2"/>
    <w:link w:val="CommentSubject"/>
    <w:semiHidden/>
    <w:rsid w:val="00992B2D"/>
    <w:rPr>
      <w:rFonts w:ascii="Open Sans SemiCondensed" w:hAnsi="Open Sans SemiCondensed"/>
      <w:b/>
      <w:bCs/>
      <w:spacing w:val="-4"/>
      <w:sz w:val="20"/>
      <w:szCs w:val="20"/>
      <w:lang w:val="de-CH"/>
    </w:rPr>
  </w:style>
  <w:style w:type="paragraph" w:customStyle="1" w:styleId="LegendeAbbildung">
    <w:name w:val="Legende Abbildung"/>
    <w:basedOn w:val="LegendeTabelle"/>
    <w:qFormat/>
    <w:rsid w:val="00992B2D"/>
    <w:rPr>
      <w:lang w:val="fr-CH"/>
    </w:rPr>
  </w:style>
  <w:style w:type="paragraph" w:customStyle="1" w:styleId="NotizTabelle">
    <w:name w:val="Notiz Tabelle"/>
    <w:basedOn w:val="Normal"/>
    <w:qFormat/>
    <w:rsid w:val="00992B2D"/>
    <w:pPr>
      <w:keepNext/>
      <w:spacing w:before="60" w:after="180" w:line="240" w:lineRule="auto"/>
    </w:pPr>
    <w:rPr>
      <w:iCs/>
      <w:sz w:val="16"/>
    </w:rPr>
  </w:style>
  <w:style w:type="paragraph" w:customStyle="1" w:styleId="NotizAbbildung">
    <w:name w:val="Notiz Abbildung"/>
    <w:basedOn w:val="NotizTabelle"/>
    <w:qFormat/>
    <w:rsid w:val="00992B2D"/>
  </w:style>
  <w:style w:type="paragraph" w:customStyle="1" w:styleId="LegendeTabelle">
    <w:name w:val="Legende Tabelle"/>
    <w:basedOn w:val="Normal"/>
    <w:qFormat/>
    <w:rsid w:val="00992B2D"/>
    <w:pPr>
      <w:keepNext/>
      <w:spacing w:before="120" w:after="120" w:line="240" w:lineRule="auto"/>
    </w:pPr>
    <w:rPr>
      <w:bCs/>
      <w:i/>
      <w:iCs/>
      <w:color w:val="D31932" w:themeColor="accent1"/>
    </w:rPr>
  </w:style>
  <w:style w:type="character" w:customStyle="1" w:styleId="SubtitleChar2">
    <w:name w:val="Subtitle Char2"/>
    <w:basedOn w:val="DefaultParagraphFont"/>
    <w:link w:val="Subtitle"/>
    <w:rsid w:val="00992B2D"/>
    <w:rPr>
      <w:rFonts w:ascii="Open Sans SemiCondensed" w:eastAsiaTheme="majorEastAsia" w:hAnsi="Open Sans SemiCondensed" w:cstheme="majorBidi"/>
      <w:bCs/>
      <w:spacing w:val="20"/>
      <w:szCs w:val="30"/>
      <w:lang w:val="de-CH"/>
    </w:rPr>
  </w:style>
  <w:style w:type="table" w:styleId="TableGrid">
    <w:name w:val="Table Grid"/>
    <w:basedOn w:val="TableNormal"/>
    <w:rsid w:val="00992B2D"/>
    <w:pPr>
      <w:spacing w:after="0"/>
    </w:pPr>
    <w:rPr>
      <w:rFonts w:ascii="Open Sans SemiCondensed" w:hAnsi="Open Sans SemiCondensed"/>
      <w:spacing w:val="-4"/>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992B2D"/>
    <w:rPr>
      <w:bCs/>
      <w:i/>
      <w:color w:val="D31932" w:themeColor="accent1"/>
      <w:spacing w:val="10"/>
      <w:szCs w:val="22"/>
    </w:rPr>
  </w:style>
  <w:style w:type="character" w:customStyle="1" w:styleId="HervorhebungCar">
    <w:name w:val="Hervorhebung Car"/>
    <w:basedOn w:val="DefaultParagraphFont"/>
    <w:link w:val="Hervorhebung1"/>
    <w:rsid w:val="00992B2D"/>
    <w:rPr>
      <w:rFonts w:ascii="Open Sans SemiCondensed" w:hAnsi="Open Sans SemiCondensed"/>
      <w:bCs/>
      <w:i/>
      <w:color w:val="D31932" w:themeColor="accent1"/>
      <w:spacing w:val="10"/>
      <w:sz w:val="20"/>
      <w:szCs w:val="22"/>
      <w:lang w:val="de-CH"/>
    </w:rPr>
  </w:style>
  <w:style w:type="paragraph" w:customStyle="1" w:styleId="Zitat1">
    <w:name w:val="Zitat1"/>
    <w:basedOn w:val="Normal"/>
    <w:next w:val="BodyText"/>
    <w:qFormat/>
    <w:rsid w:val="00992B2D"/>
    <w:pPr>
      <w:spacing w:before="120" w:after="240"/>
      <w:ind w:left="284" w:right="567"/>
      <w:jc w:val="both"/>
    </w:pPr>
    <w:rPr>
      <w:i/>
      <w:iCs/>
      <w:noProof/>
      <w:color w:val="262626" w:themeColor="text1" w:themeTint="D9"/>
    </w:rPr>
  </w:style>
  <w:style w:type="paragraph" w:styleId="ListNumber">
    <w:name w:val="List Number"/>
    <w:basedOn w:val="Normal"/>
    <w:unhideWhenUsed/>
    <w:qFormat/>
    <w:rsid w:val="008944A6"/>
    <w:pPr>
      <w:numPr>
        <w:numId w:val="21"/>
      </w:numPr>
      <w:ind w:left="527" w:hanging="357"/>
      <w:contextualSpacing/>
    </w:pPr>
    <w:rPr>
      <w:lang w:val="fr-CH"/>
    </w:rPr>
  </w:style>
  <w:style w:type="character" w:styleId="HTMLKeyboard">
    <w:name w:val="HTML Keyboard"/>
    <w:basedOn w:val="DefaultParagraphFont"/>
    <w:semiHidden/>
    <w:unhideWhenUsed/>
    <w:rsid w:val="00992B2D"/>
    <w:rPr>
      <w:rFonts w:ascii="Open Sans SemiCondensed" w:hAnsi="Open Sans SemiCondensed"/>
      <w:sz w:val="20"/>
      <w:szCs w:val="20"/>
    </w:rPr>
  </w:style>
  <w:style w:type="character" w:styleId="HTMLCode">
    <w:name w:val="HTML Code"/>
    <w:basedOn w:val="DefaultParagraphFont"/>
    <w:semiHidden/>
    <w:unhideWhenUsed/>
    <w:rsid w:val="00992B2D"/>
    <w:rPr>
      <w:rFonts w:ascii="Open Sans SemiCondensed" w:hAnsi="Open Sans SemiCondensed"/>
      <w:sz w:val="20"/>
      <w:szCs w:val="20"/>
    </w:rPr>
  </w:style>
  <w:style w:type="paragraph" w:styleId="DocumentMap">
    <w:name w:val="Document Map"/>
    <w:basedOn w:val="Normal"/>
    <w:link w:val="DocumentMapChar2"/>
    <w:semiHidden/>
    <w:unhideWhenUsed/>
    <w:rsid w:val="00992B2D"/>
    <w:pPr>
      <w:spacing w:line="240" w:lineRule="auto"/>
    </w:pPr>
    <w:rPr>
      <w:sz w:val="16"/>
      <w:szCs w:val="16"/>
    </w:rPr>
  </w:style>
  <w:style w:type="character" w:customStyle="1" w:styleId="DocumentMapChar2">
    <w:name w:val="Document Map Char2"/>
    <w:basedOn w:val="DefaultParagraphFont"/>
    <w:link w:val="DocumentMap"/>
    <w:semiHidden/>
    <w:rsid w:val="00992B2D"/>
    <w:rPr>
      <w:rFonts w:ascii="Open Sans SemiCondensed" w:hAnsi="Open Sans SemiCondensed"/>
      <w:spacing w:val="-4"/>
      <w:sz w:val="16"/>
      <w:szCs w:val="16"/>
      <w:lang w:val="de-CH"/>
    </w:rPr>
  </w:style>
  <w:style w:type="character" w:styleId="HTMLSample">
    <w:name w:val="HTML Sample"/>
    <w:basedOn w:val="DefaultParagraphFont"/>
    <w:semiHidden/>
    <w:unhideWhenUsed/>
    <w:rsid w:val="00992B2D"/>
    <w:rPr>
      <w:rFonts w:ascii="Open Sans SemiCondensed" w:hAnsi="Open Sans SemiCondensed"/>
      <w:sz w:val="24"/>
      <w:szCs w:val="24"/>
    </w:rPr>
  </w:style>
  <w:style w:type="table" w:styleId="MediumList2">
    <w:name w:val="Medium List 2"/>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velopeAddress">
    <w:name w:val="envelope address"/>
    <w:basedOn w:val="Normal"/>
    <w:semiHidden/>
    <w:unhideWhenUsed/>
    <w:rsid w:val="008944A6"/>
    <w:pPr>
      <w:framePr w:w="4320" w:h="2160" w:hRule="exact" w:hSpace="141" w:wrap="auto" w:hAnchor="page" w:xAlign="center" w:yAlign="bottom"/>
      <w:spacing w:line="240" w:lineRule="auto"/>
      <w:ind w:left="1"/>
    </w:pPr>
    <w:rPr>
      <w:rFonts w:eastAsiaTheme="majorEastAsia" w:cstheme="majorBidi"/>
      <w:sz w:val="24"/>
      <w:szCs w:val="24"/>
    </w:rPr>
  </w:style>
  <w:style w:type="paragraph" w:styleId="EnvelopeReturn">
    <w:name w:val="envelope return"/>
    <w:basedOn w:val="Normal"/>
    <w:semiHidden/>
    <w:unhideWhenUsed/>
    <w:rsid w:val="00992B2D"/>
    <w:pPr>
      <w:spacing w:line="240" w:lineRule="auto"/>
    </w:pPr>
    <w:rPr>
      <w:rFonts w:eastAsiaTheme="majorEastAsia" w:cstheme="majorBidi"/>
    </w:rPr>
  </w:style>
  <w:style w:type="paragraph" w:styleId="MessageHeader">
    <w:name w:val="Message Header"/>
    <w:basedOn w:val="Normal"/>
    <w:link w:val="MessageHeaderChar2"/>
    <w:semiHidden/>
    <w:unhideWhenUsed/>
    <w:rsid w:val="00992B2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MessageHeaderChar2">
    <w:name w:val="Message Header Char2"/>
    <w:basedOn w:val="DefaultParagraphFont"/>
    <w:link w:val="MessageHeader"/>
    <w:semiHidden/>
    <w:rsid w:val="00992B2D"/>
    <w:rPr>
      <w:rFonts w:ascii="Open Sans SemiCondensed" w:eastAsiaTheme="majorEastAsia" w:hAnsi="Open Sans SemiCondensed" w:cstheme="majorBidi"/>
      <w:spacing w:val="-4"/>
      <w:shd w:val="pct20" w:color="auto" w:fill="auto"/>
      <w:lang w:val="de-CH"/>
    </w:rPr>
  </w:style>
  <w:style w:type="table" w:styleId="MediumGrid2">
    <w:name w:val="Medium Grid 2"/>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ediumList2-Accent2">
    <w:name w:val="Medium List 2 Accent 2"/>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992B2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semiHidden/>
    <w:unhideWhenUsed/>
    <w:rsid w:val="00992B2D"/>
    <w:rPr>
      <w:rFonts w:ascii="Open Sans SemiCondensed" w:hAnsi="Open Sans SemiCondensed"/>
      <w:sz w:val="20"/>
      <w:szCs w:val="20"/>
    </w:rPr>
  </w:style>
  <w:style w:type="paragraph" w:styleId="NormalWeb">
    <w:name w:val="Normal (Web)"/>
    <w:basedOn w:val="Normal"/>
    <w:semiHidden/>
    <w:unhideWhenUsed/>
    <w:rsid w:val="00992B2D"/>
    <w:rPr>
      <w:rFonts w:cs="Times New Roman"/>
      <w:sz w:val="24"/>
      <w:szCs w:val="24"/>
    </w:rPr>
  </w:style>
  <w:style w:type="paragraph" w:styleId="HTMLPreformatted">
    <w:name w:val="HTML Preformatted"/>
    <w:basedOn w:val="Normal"/>
    <w:link w:val="HTMLPreformattedChar2"/>
    <w:semiHidden/>
    <w:unhideWhenUsed/>
    <w:rsid w:val="00992B2D"/>
    <w:pPr>
      <w:spacing w:line="240" w:lineRule="auto"/>
    </w:pPr>
  </w:style>
  <w:style w:type="character" w:customStyle="1" w:styleId="HTMLPreformattedChar2">
    <w:name w:val="HTML Preformatted Char2"/>
    <w:basedOn w:val="DefaultParagraphFont"/>
    <w:link w:val="HTMLPreformatted"/>
    <w:semiHidden/>
    <w:rsid w:val="00992B2D"/>
    <w:rPr>
      <w:rFonts w:ascii="Open Sans SemiCondensed" w:hAnsi="Open Sans SemiCondensed"/>
      <w:spacing w:val="-4"/>
      <w:sz w:val="20"/>
      <w:szCs w:val="20"/>
      <w:lang w:val="de-CH"/>
    </w:rPr>
  </w:style>
  <w:style w:type="paragraph" w:styleId="PlainText">
    <w:name w:val="Plain Text"/>
    <w:basedOn w:val="Normal"/>
    <w:link w:val="PlainTextChar2"/>
    <w:semiHidden/>
    <w:unhideWhenUsed/>
    <w:rsid w:val="00992B2D"/>
    <w:pPr>
      <w:spacing w:line="240" w:lineRule="auto"/>
    </w:pPr>
    <w:rPr>
      <w:sz w:val="21"/>
      <w:szCs w:val="21"/>
    </w:rPr>
  </w:style>
  <w:style w:type="character" w:customStyle="1" w:styleId="PlainTextChar2">
    <w:name w:val="Plain Text Char2"/>
    <w:basedOn w:val="DefaultParagraphFont"/>
    <w:link w:val="PlainText"/>
    <w:semiHidden/>
    <w:rsid w:val="00992B2D"/>
    <w:rPr>
      <w:rFonts w:ascii="Open Sans SemiCondensed" w:hAnsi="Open Sans SemiCondensed"/>
      <w:spacing w:val="-4"/>
      <w:sz w:val="21"/>
      <w:szCs w:val="21"/>
      <w:lang w:val="de-CH"/>
    </w:rPr>
  </w:style>
  <w:style w:type="paragraph" w:styleId="BalloonText">
    <w:name w:val="Balloon Text"/>
    <w:basedOn w:val="Normal"/>
    <w:link w:val="BalloonTextChar2"/>
    <w:semiHidden/>
    <w:unhideWhenUsed/>
    <w:rsid w:val="00992B2D"/>
    <w:pPr>
      <w:spacing w:line="240" w:lineRule="auto"/>
    </w:pPr>
    <w:rPr>
      <w:sz w:val="18"/>
      <w:szCs w:val="18"/>
    </w:rPr>
  </w:style>
  <w:style w:type="character" w:customStyle="1" w:styleId="BalloonTextChar2">
    <w:name w:val="Balloon Text Char2"/>
    <w:basedOn w:val="DefaultParagraphFont"/>
    <w:link w:val="BalloonText"/>
    <w:semiHidden/>
    <w:rsid w:val="00992B2D"/>
    <w:rPr>
      <w:rFonts w:ascii="Open Sans SemiCondensed" w:hAnsi="Open Sans SemiCondensed"/>
      <w:spacing w:val="-4"/>
      <w:sz w:val="18"/>
      <w:szCs w:val="18"/>
      <w:lang w:val="de-CH"/>
    </w:rPr>
  </w:style>
  <w:style w:type="paragraph" w:styleId="MacroText">
    <w:name w:val="macro"/>
    <w:link w:val="MacroTextChar2"/>
    <w:semiHidden/>
    <w:unhideWhenUsed/>
    <w:rsid w:val="00992B2D"/>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Open Sans SemiCondensed" w:hAnsi="Open Sans SemiCondensed"/>
      <w:spacing w:val="-4"/>
      <w:sz w:val="20"/>
      <w:szCs w:val="20"/>
    </w:rPr>
  </w:style>
  <w:style w:type="character" w:customStyle="1" w:styleId="MacroTextChar2">
    <w:name w:val="Macro Text Char2"/>
    <w:basedOn w:val="DefaultParagraphFont"/>
    <w:link w:val="MacroText"/>
    <w:semiHidden/>
    <w:rsid w:val="00992B2D"/>
    <w:rPr>
      <w:rFonts w:ascii="Open Sans SemiCondensed" w:hAnsi="Open Sans SemiCondensed"/>
      <w:spacing w:val="-4"/>
      <w:sz w:val="20"/>
      <w:szCs w:val="20"/>
    </w:rPr>
  </w:style>
  <w:style w:type="paragraph" w:styleId="IndexHeading">
    <w:name w:val="index heading"/>
    <w:basedOn w:val="Normal"/>
    <w:next w:val="Index1"/>
    <w:semiHidden/>
    <w:unhideWhenUsed/>
    <w:rsid w:val="00992B2D"/>
    <w:rPr>
      <w:rFonts w:eastAsiaTheme="majorEastAsia" w:cstheme="majorBidi"/>
      <w:b/>
      <w:bCs/>
    </w:rPr>
  </w:style>
  <w:style w:type="paragraph" w:styleId="TOAHeading">
    <w:name w:val="toa heading"/>
    <w:basedOn w:val="Normal"/>
    <w:next w:val="Normal"/>
    <w:semiHidden/>
    <w:unhideWhenUsed/>
    <w:rsid w:val="00992B2D"/>
    <w:pPr>
      <w:spacing w:before="120"/>
    </w:pPr>
    <w:rPr>
      <w:rFonts w:eastAsiaTheme="majorEastAsia" w:cstheme="majorBidi"/>
      <w:b/>
      <w:bCs/>
      <w:sz w:val="24"/>
      <w:szCs w:val="24"/>
    </w:rPr>
  </w:style>
  <w:style w:type="numbering" w:styleId="ArticleSection">
    <w:name w:val="Outline List 3"/>
    <w:basedOn w:val="NoList"/>
    <w:semiHidden/>
    <w:unhideWhenUsed/>
    <w:rsid w:val="00992B2D"/>
    <w:pPr>
      <w:numPr>
        <w:numId w:val="40"/>
      </w:numPr>
    </w:pPr>
  </w:style>
  <w:style w:type="paragraph" w:styleId="ListNumber2">
    <w:name w:val="List Number 2"/>
    <w:basedOn w:val="ListNumber"/>
    <w:unhideWhenUsed/>
    <w:rsid w:val="008944A6"/>
    <w:pPr>
      <w:numPr>
        <w:ilvl w:val="1"/>
      </w:numPr>
      <w:ind w:left="851" w:hanging="425"/>
    </w:pPr>
    <w:rPr>
      <w:rFonts w:cs="Open Sans SemiCondensed"/>
    </w:rPr>
  </w:style>
  <w:style w:type="paragraph" w:styleId="ListNumber3">
    <w:name w:val="List Number 3"/>
    <w:basedOn w:val="ListNumber"/>
    <w:unhideWhenUsed/>
    <w:rsid w:val="008944A6"/>
    <w:pPr>
      <w:numPr>
        <w:ilvl w:val="2"/>
      </w:numPr>
    </w:pPr>
    <w:rPr>
      <w:rFonts w:cs="Open Sans SemiCondensed"/>
    </w:rPr>
  </w:style>
  <w:style w:type="character" w:styleId="FollowedHyperlink">
    <w:name w:val="FollowedHyperlink"/>
    <w:basedOn w:val="DefaultParagraphFont"/>
    <w:semiHidden/>
    <w:unhideWhenUsed/>
    <w:rsid w:val="00992B2D"/>
    <w:rPr>
      <w:color w:val="252B46" w:themeColor="followedHyperlink"/>
      <w:u w:val="single"/>
    </w:rPr>
  </w:style>
  <w:style w:type="paragraph" w:customStyle="1" w:styleId="WichtigBox">
    <w:name w:val="Wichtig Box"/>
    <w:basedOn w:val="BodyText"/>
    <w:qFormat/>
    <w:rsid w:val="00992B2D"/>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BodyText"/>
    <w:next w:val="BodyText"/>
    <w:qFormat/>
    <w:rsid w:val="00992B2D"/>
    <w:pPr>
      <w:pBdr>
        <w:left w:val="single" w:sz="12" w:space="4" w:color="D31932" w:themeColor="accent1"/>
      </w:pBdr>
      <w:spacing w:before="120"/>
      <w:ind w:left="170"/>
    </w:pPr>
    <w:rPr>
      <w:color w:val="D31932" w:themeColor="accent1"/>
    </w:rPr>
  </w:style>
  <w:style w:type="table" w:styleId="GridTable2">
    <w:name w:val="Grid Table 2"/>
    <w:basedOn w:val="TableNormal"/>
    <w:rsid w:val="00992B2D"/>
    <w:pPr>
      <w:spacing w:after="0"/>
    </w:pPr>
    <w:rPr>
      <w:rFonts w:ascii="Open Sans SemiCondensed" w:hAnsi="Open Sans SemiCondensed"/>
      <w:spacing w:val="-4"/>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4">
    <w:name w:val="List Table 3 Accent 4"/>
    <w:basedOn w:val="TableNormal"/>
    <w:uiPriority w:val="48"/>
    <w:rsid w:val="00992B2D"/>
    <w:pPr>
      <w:spacing w:after="0"/>
    </w:pPr>
    <w:rPr>
      <w:rFonts w:ascii="Open Sans SemiCondensed" w:hAnsi="Open Sans SemiCondensed"/>
      <w:spacing w:val="-4"/>
      <w:sz w:val="20"/>
      <w:szCs w:val="20"/>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Table4-Accent6">
    <w:name w:val="List Table 4 Accent 6"/>
    <w:basedOn w:val="TableNormal"/>
    <w:uiPriority w:val="49"/>
    <w:rsid w:val="00992B2D"/>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4-Accent1">
    <w:name w:val="List Table 4 Accent 1"/>
    <w:basedOn w:val="TableNormal"/>
    <w:uiPriority w:val="49"/>
    <w:rsid w:val="00992B2D"/>
    <w:pPr>
      <w:spacing w:after="0"/>
    </w:pPr>
    <w:rPr>
      <w:rFonts w:ascii="Open Sans SemiCondensed" w:hAnsi="Open Sans SemiCondensed"/>
      <w:spacing w:val="-4"/>
      <w:sz w:val="20"/>
      <w:szCs w:val="20"/>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4-Accent2">
    <w:name w:val="List Table 4 Accent 2"/>
    <w:basedOn w:val="TableNormal"/>
    <w:uiPriority w:val="49"/>
    <w:rsid w:val="00992B2D"/>
    <w:pPr>
      <w:spacing w:after="0"/>
    </w:pPr>
    <w:rPr>
      <w:rFonts w:ascii="Open Sans SemiCondensed" w:hAnsi="Open Sans SemiCondensed"/>
      <w:spacing w:val="-4"/>
      <w:sz w:val="20"/>
      <w:szCs w:val="20"/>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4">
    <w:name w:val="List Table 1 Light Accent 4"/>
    <w:basedOn w:val="TableNormal"/>
    <w:uiPriority w:val="46"/>
    <w:rsid w:val="00992B2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Table1Light-Accent3">
    <w:name w:val="List Table 1 Light Accent 3"/>
    <w:basedOn w:val="TableNormal"/>
    <w:uiPriority w:val="46"/>
    <w:rsid w:val="00992B2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Table1Light-Accent2">
    <w:name w:val="List Table 1 Light Accent 2"/>
    <w:basedOn w:val="TableNormal"/>
    <w:uiPriority w:val="46"/>
    <w:rsid w:val="00992B2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1">
    <w:name w:val="List Table 1 Light Accent 1"/>
    <w:basedOn w:val="TableNormal"/>
    <w:uiPriority w:val="46"/>
    <w:rsid w:val="00992B2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2-Accent5">
    <w:name w:val="List Table 2 Accent 5"/>
    <w:basedOn w:val="TableNormal"/>
    <w:uiPriority w:val="47"/>
    <w:rsid w:val="00992B2D"/>
    <w:pPr>
      <w:spacing w:after="0"/>
    </w:pPr>
    <w:rPr>
      <w:rFonts w:ascii="Open Sans SemiCondensed" w:hAnsi="Open Sans SemiCondensed"/>
      <w:spacing w:val="-4"/>
      <w:sz w:val="20"/>
      <w:szCs w:val="20"/>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ridTable5Dark-Accent6">
    <w:name w:val="Grid Table 5 Dark Accent 6"/>
    <w:basedOn w:val="TableNormal"/>
    <w:uiPriority w:val="50"/>
    <w:rsid w:val="00992B2D"/>
    <w:pPr>
      <w:spacing w:after="0"/>
    </w:pPr>
    <w:rPr>
      <w:rFonts w:ascii="Open Sans SemiCondensed" w:hAnsi="Open Sans SemiCondensed"/>
      <w:spacing w:val="-4"/>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ridTable3-Accent6">
    <w:name w:val="Grid Table 3 Accent 6"/>
    <w:basedOn w:val="TableNormal"/>
    <w:uiPriority w:val="48"/>
    <w:rsid w:val="00992B2D"/>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ridTable4-Accent6">
    <w:name w:val="Grid Table 4 Accent 6"/>
    <w:basedOn w:val="TableNormal"/>
    <w:uiPriority w:val="49"/>
    <w:rsid w:val="00992B2D"/>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1Light-Accent6">
    <w:name w:val="List Table 1 Light Accent 6"/>
    <w:basedOn w:val="TableNormal"/>
    <w:uiPriority w:val="46"/>
    <w:rsid w:val="00992B2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Table3-Accent6">
    <w:name w:val="List Table 3 Accent 6"/>
    <w:basedOn w:val="TableNormal"/>
    <w:uiPriority w:val="48"/>
    <w:rsid w:val="00992B2D"/>
    <w:pPr>
      <w:spacing w:after="0"/>
    </w:pPr>
    <w:rPr>
      <w:rFonts w:ascii="Open Sans SemiCondensed" w:hAnsi="Open Sans SemiCondensed"/>
      <w:spacing w:val="-4"/>
      <w:sz w:val="20"/>
      <w:szCs w:val="20"/>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Table3-Accent5">
    <w:name w:val="List Table 3 Accent 5"/>
    <w:basedOn w:val="TableNormal"/>
    <w:uiPriority w:val="48"/>
    <w:rsid w:val="00992B2D"/>
    <w:pPr>
      <w:spacing w:after="0"/>
    </w:pPr>
    <w:rPr>
      <w:rFonts w:ascii="Open Sans SemiCondensed" w:hAnsi="Open Sans SemiCondensed"/>
      <w:spacing w:val="-4"/>
      <w:sz w:val="20"/>
      <w:szCs w:val="20"/>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Table3-Accent3">
    <w:name w:val="List Table 3 Accent 3"/>
    <w:basedOn w:val="TableNormal"/>
    <w:uiPriority w:val="48"/>
    <w:rsid w:val="00992B2D"/>
    <w:pPr>
      <w:spacing w:after="0"/>
    </w:pPr>
    <w:rPr>
      <w:rFonts w:ascii="Open Sans SemiCondensed" w:hAnsi="Open Sans SemiCondensed"/>
      <w:spacing w:val="-4"/>
      <w:sz w:val="20"/>
      <w:szCs w:val="20"/>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Table3-Accent2">
    <w:name w:val="List Table 3 Accent 2"/>
    <w:basedOn w:val="TableNormal"/>
    <w:uiPriority w:val="48"/>
    <w:rsid w:val="00992B2D"/>
    <w:pPr>
      <w:spacing w:after="0"/>
    </w:pPr>
    <w:rPr>
      <w:rFonts w:ascii="Open Sans SemiCondensed" w:hAnsi="Open Sans SemiCondensed"/>
      <w:spacing w:val="-4"/>
      <w:sz w:val="20"/>
      <w:szCs w:val="20"/>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Table3-Accent1">
    <w:name w:val="List Table 3 Accent 1"/>
    <w:basedOn w:val="TableNormal"/>
    <w:uiPriority w:val="48"/>
    <w:rsid w:val="00992B2D"/>
    <w:pPr>
      <w:spacing w:after="0"/>
    </w:pPr>
    <w:rPr>
      <w:rFonts w:ascii="Open Sans SemiCondensed" w:hAnsi="Open Sans SemiCondensed"/>
      <w:spacing w:val="-4"/>
      <w:sz w:val="20"/>
      <w:szCs w:val="20"/>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Table4">
    <w:name w:val="List Table 4"/>
    <w:basedOn w:val="TableNormal"/>
    <w:uiPriority w:val="49"/>
    <w:rsid w:val="00992B2D"/>
    <w:pPr>
      <w:spacing w:after="0"/>
    </w:pPr>
    <w:rPr>
      <w:rFonts w:ascii="Open Sans SemiCondensed" w:hAnsi="Open Sans SemiCondensed"/>
      <w:spacing w:val="-4"/>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992B2D"/>
    <w:pPr>
      <w:spacing w:after="0"/>
    </w:pPr>
    <w:rPr>
      <w:rFonts w:ascii="Open Sans SemiCondensed" w:hAnsi="Open Sans SemiCondensed"/>
      <w:spacing w:val="-4"/>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semiHidden/>
    <w:rsid w:val="00606A65"/>
    <w:pPr>
      <w:spacing w:after="0"/>
    </w:pPr>
    <w:rPr>
      <w:rFonts w:ascii="Open Sans SemiCondensed" w:hAnsi="Open Sans SemiCondensed"/>
      <w:spacing w:val="-4"/>
      <w:sz w:val="20"/>
      <w:szCs w:val="20"/>
    </w:rPr>
  </w:style>
  <w:style w:type="character" w:customStyle="1" w:styleId="c-bibliographic-informationvalue">
    <w:name w:val="c-bibliographic-information__value"/>
    <w:basedOn w:val="DefaultParagraphFont"/>
    <w:rsid w:val="00B52220"/>
  </w:style>
  <w:style w:type="character" w:customStyle="1" w:styleId="BodyTextChar">
    <w:name w:val="Body Text Char"/>
    <w:basedOn w:val="DefaultParagraphFont"/>
    <w:rsid w:val="00182842"/>
    <w:rPr>
      <w:rFonts w:ascii="Open Sans SemiCondensed" w:hAnsi="Open Sans SemiCondensed"/>
      <w:spacing w:val="-4"/>
      <w:sz w:val="20"/>
      <w:szCs w:val="20"/>
    </w:rPr>
  </w:style>
  <w:style w:type="character" w:customStyle="1" w:styleId="HeaderChar">
    <w:name w:val="Header Char"/>
    <w:basedOn w:val="DefaultParagraphFont"/>
    <w:rsid w:val="00182842"/>
    <w:rPr>
      <w:rFonts w:ascii="Open Sans SemiCondensed" w:hAnsi="Open Sans SemiCondensed"/>
      <w:spacing w:val="-4"/>
      <w:sz w:val="20"/>
      <w:szCs w:val="20"/>
    </w:rPr>
  </w:style>
  <w:style w:type="character" w:customStyle="1" w:styleId="FooterChar">
    <w:name w:val="Footer Char"/>
    <w:basedOn w:val="DefaultParagraphFont"/>
    <w:rsid w:val="00182842"/>
    <w:rPr>
      <w:rFonts w:ascii="Open Sans SemiCondensed" w:hAnsi="Open Sans SemiCondensed"/>
      <w:spacing w:val="-4"/>
      <w:sz w:val="18"/>
      <w:szCs w:val="20"/>
    </w:rPr>
  </w:style>
  <w:style w:type="character" w:customStyle="1" w:styleId="BodyText2Char">
    <w:name w:val="Body Text 2 Char"/>
    <w:basedOn w:val="DefaultParagraphFont"/>
    <w:rsid w:val="00182842"/>
    <w:rPr>
      <w:rFonts w:ascii="Open Sans SemiCondensed" w:hAnsi="Open Sans SemiCondensed"/>
      <w:spacing w:val="-4"/>
      <w:sz w:val="20"/>
      <w:szCs w:val="20"/>
    </w:rPr>
  </w:style>
  <w:style w:type="character" w:customStyle="1" w:styleId="BodyText3Char">
    <w:name w:val="Body Text 3 Char"/>
    <w:basedOn w:val="DefaultParagraphFont"/>
    <w:rsid w:val="00182842"/>
    <w:rPr>
      <w:rFonts w:ascii="Open Sans SemiCondensed" w:hAnsi="Open Sans SemiCondensed"/>
      <w:spacing w:val="-4"/>
      <w:sz w:val="20"/>
      <w:szCs w:val="20"/>
      <w:lang w:val="de-CH"/>
    </w:rPr>
  </w:style>
  <w:style w:type="character" w:customStyle="1" w:styleId="FootnoteTextChar">
    <w:name w:val="Footnote Text Char"/>
    <w:basedOn w:val="DefaultParagraphFont"/>
    <w:uiPriority w:val="99"/>
    <w:rsid w:val="00182842"/>
    <w:rPr>
      <w:rFonts w:ascii="Open Sans SemiCondensed" w:hAnsi="Open Sans SemiCondensed"/>
      <w:spacing w:val="-4"/>
      <w:sz w:val="18"/>
      <w:szCs w:val="20"/>
    </w:rPr>
  </w:style>
  <w:style w:type="character" w:customStyle="1" w:styleId="CommentTextChar">
    <w:name w:val="Comment Text Char"/>
    <w:basedOn w:val="DefaultParagraphFont"/>
    <w:uiPriority w:val="99"/>
    <w:rsid w:val="00182842"/>
    <w:rPr>
      <w:rFonts w:ascii="Open Sans SemiCondensed" w:hAnsi="Open Sans SemiCondensed"/>
      <w:spacing w:val="-4"/>
      <w:sz w:val="20"/>
      <w:szCs w:val="20"/>
    </w:rPr>
  </w:style>
  <w:style w:type="character" w:customStyle="1" w:styleId="SubtitleChar">
    <w:name w:val="Subtitle Char"/>
    <w:basedOn w:val="DefaultParagraphFont"/>
    <w:rsid w:val="00182842"/>
    <w:rPr>
      <w:rFonts w:ascii="Open Sans SemiCondensed" w:eastAsiaTheme="majorEastAsia" w:hAnsi="Open Sans SemiCondensed" w:cstheme="majorBidi"/>
      <w:bCs/>
      <w:spacing w:val="20"/>
      <w:szCs w:val="30"/>
    </w:rPr>
  </w:style>
  <w:style w:type="paragraph" w:customStyle="1" w:styleId="Hervorhebung2">
    <w:name w:val="Hervorhebung2"/>
    <w:basedOn w:val="Normal"/>
    <w:qFormat/>
    <w:rsid w:val="00182842"/>
    <w:rPr>
      <w:bCs/>
      <w:i/>
      <w:color w:val="D31932" w:themeColor="accent1"/>
      <w:spacing w:val="10"/>
    </w:rPr>
  </w:style>
  <w:style w:type="paragraph" w:customStyle="1" w:styleId="Zitat2">
    <w:name w:val="Zitat2"/>
    <w:basedOn w:val="Normal"/>
    <w:next w:val="BodyText"/>
    <w:qFormat/>
    <w:rsid w:val="00182842"/>
    <w:pPr>
      <w:spacing w:before="120" w:after="240"/>
      <w:ind w:left="284" w:right="567"/>
      <w:jc w:val="both"/>
    </w:pPr>
    <w:rPr>
      <w:i/>
      <w:iCs/>
      <w:noProof/>
      <w:color w:val="262626" w:themeColor="text1" w:themeTint="D9"/>
    </w:rPr>
  </w:style>
  <w:style w:type="character" w:customStyle="1" w:styleId="CommentSubjectChar">
    <w:name w:val="Comment Subject Char"/>
    <w:basedOn w:val="CommentTextChar"/>
    <w:semiHidden/>
    <w:rsid w:val="00182842"/>
    <w:rPr>
      <w:rFonts w:ascii="Open Sans SemiCondensed" w:hAnsi="Open Sans SemiCondensed"/>
      <w:b/>
      <w:bCs/>
      <w:spacing w:val="-4"/>
      <w:sz w:val="20"/>
      <w:szCs w:val="20"/>
    </w:rPr>
  </w:style>
  <w:style w:type="character" w:customStyle="1" w:styleId="DocumentMapChar">
    <w:name w:val="Document Map Char"/>
    <w:basedOn w:val="DefaultParagraphFont"/>
    <w:semiHidden/>
    <w:rsid w:val="00182842"/>
    <w:rPr>
      <w:rFonts w:ascii="Open Sans SemiCondensed" w:hAnsi="Open Sans SemiCondensed"/>
      <w:spacing w:val="-4"/>
      <w:sz w:val="16"/>
      <w:szCs w:val="16"/>
    </w:rPr>
  </w:style>
  <w:style w:type="character" w:customStyle="1" w:styleId="MessageHeaderChar">
    <w:name w:val="Message Header Char"/>
    <w:basedOn w:val="DefaultParagraphFont"/>
    <w:semiHidden/>
    <w:rsid w:val="00182842"/>
    <w:rPr>
      <w:rFonts w:ascii="Open Sans SemiCondensed" w:eastAsiaTheme="majorEastAsia" w:hAnsi="Open Sans SemiCondensed" w:cstheme="majorBidi"/>
      <w:spacing w:val="-4"/>
      <w:shd w:val="pct20" w:color="auto" w:fill="auto"/>
    </w:rPr>
  </w:style>
  <w:style w:type="character" w:customStyle="1" w:styleId="HTMLPreformattedChar">
    <w:name w:val="HTML Preformatted Char"/>
    <w:basedOn w:val="DefaultParagraphFont"/>
    <w:semiHidden/>
    <w:rsid w:val="00182842"/>
    <w:rPr>
      <w:rFonts w:ascii="Open Sans SemiCondensed" w:hAnsi="Open Sans SemiCondensed"/>
      <w:spacing w:val="-4"/>
      <w:sz w:val="20"/>
      <w:szCs w:val="20"/>
    </w:rPr>
  </w:style>
  <w:style w:type="character" w:customStyle="1" w:styleId="PlainTextChar">
    <w:name w:val="Plain Text Char"/>
    <w:basedOn w:val="DefaultParagraphFont"/>
    <w:semiHidden/>
    <w:rsid w:val="00182842"/>
    <w:rPr>
      <w:rFonts w:ascii="Open Sans SemiCondensed" w:hAnsi="Open Sans SemiCondensed"/>
      <w:spacing w:val="-4"/>
      <w:sz w:val="21"/>
      <w:szCs w:val="21"/>
    </w:rPr>
  </w:style>
  <w:style w:type="character" w:customStyle="1" w:styleId="BalloonTextChar">
    <w:name w:val="Balloon Text Char"/>
    <w:basedOn w:val="DefaultParagraphFont"/>
    <w:semiHidden/>
    <w:rsid w:val="00182842"/>
    <w:rPr>
      <w:rFonts w:ascii="Open Sans SemiCondensed" w:hAnsi="Open Sans SemiCondensed"/>
      <w:spacing w:val="-4"/>
      <w:sz w:val="18"/>
      <w:szCs w:val="18"/>
    </w:rPr>
  </w:style>
  <w:style w:type="character" w:customStyle="1" w:styleId="MacroTextChar">
    <w:name w:val="Macro Text Char"/>
    <w:basedOn w:val="DefaultParagraphFont"/>
    <w:semiHidden/>
    <w:rsid w:val="00182842"/>
    <w:rPr>
      <w:rFonts w:ascii="Open Sans SemiCondensed" w:hAnsi="Open Sans SemiCondensed"/>
      <w:spacing w:val="-4"/>
      <w:sz w:val="20"/>
      <w:szCs w:val="20"/>
    </w:rPr>
  </w:style>
  <w:style w:type="character" w:customStyle="1" w:styleId="hgkelc">
    <w:name w:val="hgkelc"/>
    <w:basedOn w:val="DefaultParagraphFont"/>
    <w:rsid w:val="008E559B"/>
  </w:style>
  <w:style w:type="character" w:customStyle="1" w:styleId="TextkrperZchn1">
    <w:name w:val="Textkörper Zchn1"/>
    <w:basedOn w:val="DefaultParagraphFont"/>
    <w:rsid w:val="009138A7"/>
    <w:rPr>
      <w:rFonts w:ascii="Open Sans SemiCondensed" w:hAnsi="Open Sans SemiCondensed"/>
      <w:spacing w:val="-4"/>
      <w:sz w:val="20"/>
      <w:szCs w:val="20"/>
    </w:rPr>
  </w:style>
  <w:style w:type="character" w:customStyle="1" w:styleId="KopfzeileZchn1">
    <w:name w:val="Kopfzeile Zchn1"/>
    <w:basedOn w:val="DefaultParagraphFont"/>
    <w:rsid w:val="009138A7"/>
    <w:rPr>
      <w:rFonts w:ascii="Open Sans SemiCondensed" w:hAnsi="Open Sans SemiCondensed"/>
      <w:spacing w:val="-4"/>
      <w:sz w:val="20"/>
      <w:szCs w:val="20"/>
    </w:rPr>
  </w:style>
  <w:style w:type="character" w:customStyle="1" w:styleId="FuzeileZchn1">
    <w:name w:val="Fußzeile Zchn1"/>
    <w:basedOn w:val="DefaultParagraphFont"/>
    <w:rsid w:val="009138A7"/>
    <w:rPr>
      <w:rFonts w:ascii="Open Sans SemiCondensed" w:hAnsi="Open Sans SemiCondensed"/>
      <w:spacing w:val="-4"/>
      <w:sz w:val="18"/>
      <w:szCs w:val="20"/>
    </w:rPr>
  </w:style>
  <w:style w:type="character" w:customStyle="1" w:styleId="Textkrper2Zchn1">
    <w:name w:val="Textkörper 2 Zchn1"/>
    <w:basedOn w:val="DefaultParagraphFont"/>
    <w:rsid w:val="009138A7"/>
    <w:rPr>
      <w:rFonts w:ascii="Open Sans SemiCondensed" w:hAnsi="Open Sans SemiCondensed"/>
      <w:spacing w:val="-4"/>
      <w:sz w:val="20"/>
      <w:szCs w:val="20"/>
    </w:rPr>
  </w:style>
  <w:style w:type="character" w:customStyle="1" w:styleId="Textkrper3Zchn1">
    <w:name w:val="Textkörper 3 Zchn1"/>
    <w:basedOn w:val="DefaultParagraphFont"/>
    <w:rsid w:val="009138A7"/>
    <w:rPr>
      <w:rFonts w:ascii="Open Sans SemiCondensed" w:hAnsi="Open Sans SemiCondensed"/>
      <w:spacing w:val="-4"/>
      <w:sz w:val="20"/>
      <w:szCs w:val="20"/>
      <w:lang w:val="de-CH"/>
    </w:rPr>
  </w:style>
  <w:style w:type="character" w:customStyle="1" w:styleId="FunotentextZchn1">
    <w:name w:val="Fußnotentext Zchn1"/>
    <w:basedOn w:val="DefaultParagraphFont"/>
    <w:uiPriority w:val="99"/>
    <w:rsid w:val="009138A7"/>
    <w:rPr>
      <w:rFonts w:ascii="Open Sans SemiCondensed" w:hAnsi="Open Sans SemiCondensed"/>
      <w:spacing w:val="-4"/>
      <w:sz w:val="18"/>
      <w:szCs w:val="20"/>
    </w:rPr>
  </w:style>
  <w:style w:type="character" w:customStyle="1" w:styleId="KommentartextZchn1">
    <w:name w:val="Kommentartext Zchn1"/>
    <w:basedOn w:val="DefaultParagraphFont"/>
    <w:uiPriority w:val="99"/>
    <w:rsid w:val="009138A7"/>
    <w:rPr>
      <w:rFonts w:ascii="Open Sans SemiCondensed" w:hAnsi="Open Sans SemiCondensed"/>
      <w:spacing w:val="-4"/>
      <w:sz w:val="20"/>
      <w:szCs w:val="20"/>
    </w:rPr>
  </w:style>
  <w:style w:type="character" w:customStyle="1" w:styleId="UntertitelZchn1">
    <w:name w:val="Untertitel Zchn1"/>
    <w:basedOn w:val="DefaultParagraphFont"/>
    <w:rsid w:val="009138A7"/>
    <w:rPr>
      <w:rFonts w:ascii="Open Sans SemiCondensed" w:eastAsiaTheme="majorEastAsia" w:hAnsi="Open Sans SemiCondensed" w:cstheme="majorBidi"/>
      <w:bCs/>
      <w:spacing w:val="20"/>
      <w:szCs w:val="30"/>
    </w:rPr>
  </w:style>
  <w:style w:type="paragraph" w:customStyle="1" w:styleId="Hervorhebung3">
    <w:name w:val="Hervorhebung3"/>
    <w:basedOn w:val="Normal"/>
    <w:qFormat/>
    <w:rsid w:val="009138A7"/>
    <w:rPr>
      <w:bCs/>
      <w:i/>
      <w:color w:val="D31932" w:themeColor="accent1"/>
      <w:spacing w:val="10"/>
    </w:rPr>
  </w:style>
  <w:style w:type="paragraph" w:customStyle="1" w:styleId="Zitat3">
    <w:name w:val="Zitat3"/>
    <w:basedOn w:val="Normal"/>
    <w:next w:val="BodyText"/>
    <w:qFormat/>
    <w:rsid w:val="009138A7"/>
    <w:pPr>
      <w:spacing w:before="120" w:after="240"/>
      <w:ind w:left="284" w:right="567"/>
      <w:jc w:val="both"/>
    </w:pPr>
    <w:rPr>
      <w:i/>
      <w:iCs/>
      <w:noProof/>
      <w:color w:val="262626" w:themeColor="text1" w:themeTint="D9"/>
    </w:rPr>
  </w:style>
  <w:style w:type="character" w:customStyle="1" w:styleId="KommentarthemaZchn1">
    <w:name w:val="Kommentarthema Zchn1"/>
    <w:basedOn w:val="KommentartextZchn1"/>
    <w:semiHidden/>
    <w:rsid w:val="009138A7"/>
    <w:rPr>
      <w:rFonts w:ascii="Open Sans SemiCondensed" w:hAnsi="Open Sans SemiCondensed"/>
      <w:b/>
      <w:bCs/>
      <w:spacing w:val="-4"/>
      <w:sz w:val="20"/>
      <w:szCs w:val="20"/>
    </w:rPr>
  </w:style>
  <w:style w:type="character" w:customStyle="1" w:styleId="DokumentstrukturZchn1">
    <w:name w:val="Dokumentstruktur Zchn1"/>
    <w:basedOn w:val="DefaultParagraphFont"/>
    <w:semiHidden/>
    <w:rsid w:val="009138A7"/>
    <w:rPr>
      <w:rFonts w:ascii="Open Sans SemiCondensed" w:hAnsi="Open Sans SemiCondensed"/>
      <w:spacing w:val="-4"/>
      <w:sz w:val="16"/>
      <w:szCs w:val="16"/>
    </w:rPr>
  </w:style>
  <w:style w:type="character" w:customStyle="1" w:styleId="NachrichtenkopfZchn1">
    <w:name w:val="Nachrichtenkopf Zchn1"/>
    <w:basedOn w:val="DefaultParagraphFont"/>
    <w:semiHidden/>
    <w:rsid w:val="009138A7"/>
    <w:rPr>
      <w:rFonts w:ascii="Open Sans SemiCondensed" w:eastAsiaTheme="majorEastAsia" w:hAnsi="Open Sans SemiCondensed" w:cstheme="majorBidi"/>
      <w:spacing w:val="-4"/>
      <w:shd w:val="pct20" w:color="auto" w:fill="auto"/>
    </w:rPr>
  </w:style>
  <w:style w:type="character" w:customStyle="1" w:styleId="HTMLVorformatiertZchn1">
    <w:name w:val="HTML Vorformatiert Zchn1"/>
    <w:basedOn w:val="DefaultParagraphFont"/>
    <w:semiHidden/>
    <w:rsid w:val="009138A7"/>
    <w:rPr>
      <w:rFonts w:ascii="Open Sans SemiCondensed" w:hAnsi="Open Sans SemiCondensed"/>
      <w:spacing w:val="-4"/>
      <w:sz w:val="20"/>
      <w:szCs w:val="20"/>
    </w:rPr>
  </w:style>
  <w:style w:type="character" w:customStyle="1" w:styleId="NurTextZchn1">
    <w:name w:val="Nur Text Zchn1"/>
    <w:basedOn w:val="DefaultParagraphFont"/>
    <w:semiHidden/>
    <w:rsid w:val="009138A7"/>
    <w:rPr>
      <w:rFonts w:ascii="Open Sans SemiCondensed" w:hAnsi="Open Sans SemiCondensed"/>
      <w:spacing w:val="-4"/>
      <w:sz w:val="21"/>
      <w:szCs w:val="21"/>
    </w:rPr>
  </w:style>
  <w:style w:type="character" w:customStyle="1" w:styleId="SprechblasentextZchn1">
    <w:name w:val="Sprechblasentext Zchn1"/>
    <w:basedOn w:val="DefaultParagraphFont"/>
    <w:semiHidden/>
    <w:rsid w:val="009138A7"/>
    <w:rPr>
      <w:rFonts w:ascii="Open Sans SemiCondensed" w:hAnsi="Open Sans SemiCondensed"/>
      <w:spacing w:val="-4"/>
      <w:sz w:val="18"/>
      <w:szCs w:val="18"/>
    </w:rPr>
  </w:style>
  <w:style w:type="character" w:customStyle="1" w:styleId="MakrotextZchn1">
    <w:name w:val="Makrotext Zchn1"/>
    <w:basedOn w:val="DefaultParagraphFont"/>
    <w:semiHidden/>
    <w:rsid w:val="009138A7"/>
    <w:rPr>
      <w:rFonts w:ascii="Open Sans SemiCondensed" w:hAnsi="Open Sans SemiCondensed"/>
      <w:spacing w:val="-4"/>
      <w:sz w:val="20"/>
      <w:szCs w:val="20"/>
    </w:rPr>
  </w:style>
  <w:style w:type="character" w:customStyle="1" w:styleId="BodyTextChar1">
    <w:name w:val="Body Text Char1"/>
    <w:basedOn w:val="DefaultParagraphFont"/>
    <w:rsid w:val="00084F08"/>
    <w:rPr>
      <w:rFonts w:ascii="Open Sans SemiCondensed" w:hAnsi="Open Sans SemiCondensed"/>
      <w:spacing w:val="-4"/>
      <w:sz w:val="20"/>
      <w:szCs w:val="20"/>
    </w:rPr>
  </w:style>
  <w:style w:type="character" w:customStyle="1" w:styleId="HeaderChar1">
    <w:name w:val="Header Char1"/>
    <w:basedOn w:val="DefaultParagraphFont"/>
    <w:rsid w:val="00084F08"/>
    <w:rPr>
      <w:rFonts w:ascii="Open Sans SemiCondensed" w:hAnsi="Open Sans SemiCondensed"/>
      <w:spacing w:val="-4"/>
      <w:sz w:val="20"/>
      <w:szCs w:val="20"/>
    </w:rPr>
  </w:style>
  <w:style w:type="character" w:customStyle="1" w:styleId="FooterChar1">
    <w:name w:val="Footer Char1"/>
    <w:basedOn w:val="DefaultParagraphFont"/>
    <w:rsid w:val="00084F08"/>
    <w:rPr>
      <w:rFonts w:ascii="Open Sans SemiCondensed" w:hAnsi="Open Sans SemiCondensed"/>
      <w:spacing w:val="-4"/>
      <w:sz w:val="18"/>
      <w:szCs w:val="20"/>
    </w:rPr>
  </w:style>
  <w:style w:type="character" w:customStyle="1" w:styleId="BodyText2Char1">
    <w:name w:val="Body Text 2 Char1"/>
    <w:basedOn w:val="DefaultParagraphFont"/>
    <w:rsid w:val="00084F08"/>
    <w:rPr>
      <w:rFonts w:ascii="Open Sans SemiCondensed" w:hAnsi="Open Sans SemiCondensed"/>
      <w:spacing w:val="-4"/>
      <w:sz w:val="20"/>
      <w:szCs w:val="20"/>
    </w:rPr>
  </w:style>
  <w:style w:type="character" w:customStyle="1" w:styleId="BodyText3Char1">
    <w:name w:val="Body Text 3 Char1"/>
    <w:basedOn w:val="DefaultParagraphFont"/>
    <w:rsid w:val="00084F08"/>
    <w:rPr>
      <w:rFonts w:ascii="Open Sans SemiCondensed" w:hAnsi="Open Sans SemiCondensed"/>
      <w:spacing w:val="-4"/>
      <w:sz w:val="20"/>
      <w:szCs w:val="20"/>
      <w:lang w:val="de-CH"/>
    </w:rPr>
  </w:style>
  <w:style w:type="character" w:customStyle="1" w:styleId="FootnoteTextChar1">
    <w:name w:val="Footnote Text Char1"/>
    <w:basedOn w:val="DefaultParagraphFont"/>
    <w:uiPriority w:val="99"/>
    <w:rsid w:val="00084F08"/>
    <w:rPr>
      <w:rFonts w:ascii="Open Sans SemiCondensed" w:hAnsi="Open Sans SemiCondensed"/>
      <w:spacing w:val="-4"/>
      <w:sz w:val="18"/>
      <w:szCs w:val="20"/>
    </w:rPr>
  </w:style>
  <w:style w:type="character" w:customStyle="1" w:styleId="CommentTextChar1">
    <w:name w:val="Comment Text Char1"/>
    <w:basedOn w:val="DefaultParagraphFont"/>
    <w:uiPriority w:val="99"/>
    <w:rsid w:val="00084F08"/>
    <w:rPr>
      <w:rFonts w:ascii="Open Sans SemiCondensed" w:hAnsi="Open Sans SemiCondensed"/>
      <w:spacing w:val="-4"/>
      <w:sz w:val="20"/>
      <w:szCs w:val="20"/>
    </w:rPr>
  </w:style>
  <w:style w:type="character" w:customStyle="1" w:styleId="SubtitleChar1">
    <w:name w:val="Subtitle Char1"/>
    <w:basedOn w:val="DefaultParagraphFont"/>
    <w:rsid w:val="00084F08"/>
    <w:rPr>
      <w:rFonts w:ascii="Open Sans SemiCondensed" w:eastAsiaTheme="majorEastAsia" w:hAnsi="Open Sans SemiCondensed" w:cstheme="majorBidi"/>
      <w:bCs/>
      <w:spacing w:val="20"/>
      <w:szCs w:val="30"/>
    </w:rPr>
  </w:style>
  <w:style w:type="character" w:customStyle="1" w:styleId="CommentSubjectChar1">
    <w:name w:val="Comment Subject Char1"/>
    <w:basedOn w:val="CommentTextChar1"/>
    <w:semiHidden/>
    <w:rsid w:val="00084F08"/>
    <w:rPr>
      <w:rFonts w:ascii="Open Sans SemiCondensed" w:hAnsi="Open Sans SemiCondensed"/>
      <w:b/>
      <w:bCs/>
      <w:spacing w:val="-4"/>
      <w:sz w:val="20"/>
      <w:szCs w:val="20"/>
    </w:rPr>
  </w:style>
  <w:style w:type="character" w:customStyle="1" w:styleId="DocumentMapChar1">
    <w:name w:val="Document Map Char1"/>
    <w:basedOn w:val="DefaultParagraphFont"/>
    <w:semiHidden/>
    <w:rsid w:val="00084F08"/>
    <w:rPr>
      <w:rFonts w:ascii="Open Sans SemiCondensed" w:hAnsi="Open Sans SemiCondensed"/>
      <w:spacing w:val="-4"/>
      <w:sz w:val="16"/>
      <w:szCs w:val="16"/>
    </w:rPr>
  </w:style>
  <w:style w:type="character" w:customStyle="1" w:styleId="MessageHeaderChar1">
    <w:name w:val="Message Header Char1"/>
    <w:basedOn w:val="DefaultParagraphFont"/>
    <w:semiHidden/>
    <w:rsid w:val="00084F08"/>
    <w:rPr>
      <w:rFonts w:ascii="Open Sans SemiCondensed" w:eastAsiaTheme="majorEastAsia" w:hAnsi="Open Sans SemiCondensed" w:cstheme="majorBidi"/>
      <w:spacing w:val="-4"/>
      <w:shd w:val="pct20" w:color="auto" w:fill="auto"/>
    </w:rPr>
  </w:style>
  <w:style w:type="character" w:customStyle="1" w:styleId="HTMLPreformattedChar1">
    <w:name w:val="HTML Preformatted Char1"/>
    <w:basedOn w:val="DefaultParagraphFont"/>
    <w:semiHidden/>
    <w:rsid w:val="00084F08"/>
    <w:rPr>
      <w:rFonts w:ascii="Open Sans SemiCondensed" w:hAnsi="Open Sans SemiCondensed"/>
      <w:spacing w:val="-4"/>
      <w:sz w:val="20"/>
      <w:szCs w:val="20"/>
    </w:rPr>
  </w:style>
  <w:style w:type="character" w:customStyle="1" w:styleId="PlainTextChar1">
    <w:name w:val="Plain Text Char1"/>
    <w:basedOn w:val="DefaultParagraphFont"/>
    <w:semiHidden/>
    <w:rsid w:val="00084F08"/>
    <w:rPr>
      <w:rFonts w:ascii="Open Sans SemiCondensed" w:hAnsi="Open Sans SemiCondensed"/>
      <w:spacing w:val="-4"/>
      <w:sz w:val="21"/>
      <w:szCs w:val="21"/>
    </w:rPr>
  </w:style>
  <w:style w:type="character" w:customStyle="1" w:styleId="BalloonTextChar1">
    <w:name w:val="Balloon Text Char1"/>
    <w:basedOn w:val="DefaultParagraphFont"/>
    <w:semiHidden/>
    <w:rsid w:val="00084F08"/>
    <w:rPr>
      <w:rFonts w:ascii="Open Sans SemiCondensed" w:hAnsi="Open Sans SemiCondensed"/>
      <w:spacing w:val="-4"/>
      <w:sz w:val="18"/>
      <w:szCs w:val="18"/>
    </w:rPr>
  </w:style>
  <w:style w:type="character" w:customStyle="1" w:styleId="MacroTextChar1">
    <w:name w:val="Macro Text Char1"/>
    <w:basedOn w:val="DefaultParagraphFont"/>
    <w:semiHidden/>
    <w:rsid w:val="00084F08"/>
    <w:rPr>
      <w:rFonts w:ascii="Open Sans SemiCondensed" w:hAnsi="Open Sans SemiCondensed"/>
      <w:spacing w:val="-4"/>
      <w:sz w:val="20"/>
      <w:szCs w:val="20"/>
    </w:rPr>
  </w:style>
  <w:style w:type="character" w:customStyle="1" w:styleId="CorpsdetexteCar1">
    <w:name w:val="Corps de texte Car1"/>
    <w:basedOn w:val="DefaultParagraphFont"/>
    <w:rsid w:val="00582406"/>
    <w:rPr>
      <w:rFonts w:ascii="Open Sans SemiCondensed" w:hAnsi="Open Sans SemiCondensed"/>
      <w:spacing w:val="-4"/>
      <w:sz w:val="20"/>
      <w:szCs w:val="20"/>
      <w:lang w:val="de-CH"/>
    </w:rPr>
  </w:style>
  <w:style w:type="character" w:customStyle="1" w:styleId="En-tteCar1">
    <w:name w:val="En-tête Car1"/>
    <w:basedOn w:val="DefaultParagraphFont"/>
    <w:rsid w:val="00582406"/>
    <w:rPr>
      <w:rFonts w:ascii="Open Sans SemiCondensed" w:hAnsi="Open Sans SemiCondensed"/>
      <w:spacing w:val="-4"/>
      <w:sz w:val="20"/>
      <w:szCs w:val="20"/>
      <w:lang w:val="de-CH"/>
    </w:rPr>
  </w:style>
  <w:style w:type="character" w:customStyle="1" w:styleId="PieddepageCar1">
    <w:name w:val="Pied de page Car1"/>
    <w:basedOn w:val="DefaultParagraphFont"/>
    <w:rsid w:val="00582406"/>
    <w:rPr>
      <w:rFonts w:ascii="Open Sans SemiCondensed" w:hAnsi="Open Sans SemiCondensed"/>
      <w:spacing w:val="-4"/>
      <w:sz w:val="18"/>
      <w:szCs w:val="20"/>
      <w:lang w:val="de-CH"/>
    </w:rPr>
  </w:style>
  <w:style w:type="character" w:customStyle="1" w:styleId="Corpsdetexte2Car1">
    <w:name w:val="Corps de texte 2 Car1"/>
    <w:basedOn w:val="DefaultParagraphFont"/>
    <w:rsid w:val="00582406"/>
    <w:rPr>
      <w:rFonts w:ascii="Open Sans SemiCondensed" w:hAnsi="Open Sans SemiCondensed"/>
      <w:spacing w:val="-4"/>
      <w:sz w:val="20"/>
      <w:szCs w:val="20"/>
      <w:lang w:val="de-CH"/>
    </w:rPr>
  </w:style>
  <w:style w:type="character" w:customStyle="1" w:styleId="Corpsdetexte3Car1">
    <w:name w:val="Corps de texte 3 Car1"/>
    <w:basedOn w:val="DefaultParagraphFont"/>
    <w:rsid w:val="00582406"/>
    <w:rPr>
      <w:rFonts w:ascii="Open Sans SemiCondensed" w:hAnsi="Open Sans SemiCondensed"/>
      <w:spacing w:val="-4"/>
      <w:sz w:val="20"/>
      <w:szCs w:val="20"/>
      <w:lang w:val="de-CH"/>
    </w:rPr>
  </w:style>
  <w:style w:type="character" w:customStyle="1" w:styleId="NotedebasdepageCar1">
    <w:name w:val="Note de bas de page Car1"/>
    <w:basedOn w:val="DefaultParagraphFont"/>
    <w:uiPriority w:val="99"/>
    <w:rsid w:val="00582406"/>
    <w:rPr>
      <w:rFonts w:ascii="Open Sans SemiCondensed" w:hAnsi="Open Sans SemiCondensed"/>
      <w:spacing w:val="-4"/>
      <w:sz w:val="18"/>
      <w:szCs w:val="20"/>
      <w:lang w:val="de-CH"/>
    </w:rPr>
  </w:style>
  <w:style w:type="character" w:customStyle="1" w:styleId="CommentaireCar1">
    <w:name w:val="Commentaire Car1"/>
    <w:basedOn w:val="DefaultParagraphFont"/>
    <w:uiPriority w:val="99"/>
    <w:rsid w:val="00582406"/>
    <w:rPr>
      <w:rFonts w:ascii="Open Sans SemiCondensed" w:hAnsi="Open Sans SemiCondensed"/>
      <w:spacing w:val="-4"/>
      <w:sz w:val="20"/>
      <w:szCs w:val="20"/>
      <w:lang w:val="de-CH"/>
    </w:rPr>
  </w:style>
  <w:style w:type="character" w:customStyle="1" w:styleId="Sous-titreCar1">
    <w:name w:val="Sous-titre Car1"/>
    <w:basedOn w:val="DefaultParagraphFont"/>
    <w:rsid w:val="00582406"/>
    <w:rPr>
      <w:rFonts w:ascii="Open Sans SemiCondensed" w:eastAsiaTheme="majorEastAsia" w:hAnsi="Open Sans SemiCondensed" w:cstheme="majorBidi"/>
      <w:bCs/>
      <w:spacing w:val="20"/>
      <w:szCs w:val="30"/>
      <w:lang w:val="de-CH"/>
    </w:rPr>
  </w:style>
  <w:style w:type="character" w:customStyle="1" w:styleId="ObjetducommentaireCar1">
    <w:name w:val="Objet du commentaire Car1"/>
    <w:basedOn w:val="CommentaireCar1"/>
    <w:semiHidden/>
    <w:rsid w:val="00582406"/>
    <w:rPr>
      <w:rFonts w:ascii="Open Sans SemiCondensed" w:hAnsi="Open Sans SemiCondensed"/>
      <w:b/>
      <w:bCs/>
      <w:spacing w:val="-4"/>
      <w:sz w:val="20"/>
      <w:szCs w:val="20"/>
      <w:lang w:val="de-CH"/>
    </w:rPr>
  </w:style>
  <w:style w:type="character" w:customStyle="1" w:styleId="ExplorateurdedocumentsCar1">
    <w:name w:val="Explorateur de documents Car1"/>
    <w:basedOn w:val="DefaultParagraphFont"/>
    <w:semiHidden/>
    <w:rsid w:val="00582406"/>
    <w:rPr>
      <w:rFonts w:ascii="Open Sans SemiCondensed" w:hAnsi="Open Sans SemiCondensed"/>
      <w:spacing w:val="-4"/>
      <w:sz w:val="16"/>
      <w:szCs w:val="16"/>
      <w:lang w:val="de-CH"/>
    </w:rPr>
  </w:style>
  <w:style w:type="character" w:customStyle="1" w:styleId="En-ttedemessageCar1">
    <w:name w:val="En-tête de message Car1"/>
    <w:basedOn w:val="DefaultParagraphFont"/>
    <w:semiHidden/>
    <w:rsid w:val="00582406"/>
    <w:rPr>
      <w:rFonts w:ascii="Open Sans SemiCondensed" w:eastAsiaTheme="majorEastAsia" w:hAnsi="Open Sans SemiCondensed" w:cstheme="majorBidi"/>
      <w:spacing w:val="-4"/>
      <w:shd w:val="pct20" w:color="auto" w:fill="auto"/>
      <w:lang w:val="de-CH"/>
    </w:rPr>
  </w:style>
  <w:style w:type="character" w:customStyle="1" w:styleId="PrformatHTMLCar1">
    <w:name w:val="Préformaté HTML Car1"/>
    <w:basedOn w:val="DefaultParagraphFont"/>
    <w:semiHidden/>
    <w:rsid w:val="00582406"/>
    <w:rPr>
      <w:rFonts w:ascii="Open Sans SemiCondensed" w:hAnsi="Open Sans SemiCondensed"/>
      <w:spacing w:val="-4"/>
      <w:sz w:val="20"/>
      <w:szCs w:val="20"/>
      <w:lang w:val="de-CH"/>
    </w:rPr>
  </w:style>
  <w:style w:type="character" w:customStyle="1" w:styleId="TextebrutCar1">
    <w:name w:val="Texte brut Car1"/>
    <w:basedOn w:val="DefaultParagraphFont"/>
    <w:semiHidden/>
    <w:rsid w:val="00582406"/>
    <w:rPr>
      <w:rFonts w:ascii="Open Sans SemiCondensed" w:hAnsi="Open Sans SemiCondensed"/>
      <w:spacing w:val="-4"/>
      <w:sz w:val="21"/>
      <w:szCs w:val="21"/>
      <w:lang w:val="de-CH"/>
    </w:rPr>
  </w:style>
  <w:style w:type="character" w:customStyle="1" w:styleId="TextedebullesCar1">
    <w:name w:val="Texte de bulles Car1"/>
    <w:basedOn w:val="DefaultParagraphFont"/>
    <w:semiHidden/>
    <w:rsid w:val="00582406"/>
    <w:rPr>
      <w:rFonts w:ascii="Open Sans SemiCondensed" w:hAnsi="Open Sans SemiCondensed"/>
      <w:spacing w:val="-4"/>
      <w:sz w:val="18"/>
      <w:szCs w:val="18"/>
      <w:lang w:val="de-CH"/>
    </w:rPr>
  </w:style>
  <w:style w:type="character" w:customStyle="1" w:styleId="TextedemacroCar1">
    <w:name w:val="Texte de macro Car1"/>
    <w:basedOn w:val="DefaultParagraphFont"/>
    <w:semiHidden/>
    <w:rsid w:val="00582406"/>
    <w:rPr>
      <w:rFonts w:ascii="Open Sans SemiCondensed" w:hAnsi="Open Sans SemiCondensed"/>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csps.ch/bausteine.net/f/51752/Denervaud_Franchini_Gentaz_Sander_170420.pdf" TargetMode="External"/><Relationship Id="rId26" Type="http://schemas.openxmlformats.org/officeDocument/2006/relationships/hyperlink" Target="https://doi.org/10.1080/00461520.2017.1421465" TargetMode="External"/><Relationship Id="rId39" Type="http://schemas.openxmlformats.org/officeDocument/2006/relationships/header" Target="header1.xml"/><Relationship Id="rId21" Type="http://schemas.openxmlformats.org/officeDocument/2006/relationships/hyperlink" Target="https://doi.org/10.1126/science.1177067" TargetMode="External"/><Relationship Id="rId34" Type="http://schemas.openxmlformats.org/officeDocument/2006/relationships/hyperlink" Target="https://doi.org/10.1177/0963721418793140"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4000/ree.541" TargetMode="External"/><Relationship Id="rId29" Type="http://schemas.openxmlformats.org/officeDocument/2006/relationships/hyperlink" Target="https://doi.org/10.1016/j.cobeha.2021.03.0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4-01" TargetMode="External"/><Relationship Id="rId24" Type="http://schemas.openxmlformats.org/officeDocument/2006/relationships/hyperlink" Target="https://doi.org/10.1037/bul0000219" TargetMode="External"/><Relationship Id="rId32" Type="http://schemas.openxmlformats.org/officeDocument/2006/relationships/hyperlink" Target="https://doi.org/10.1016/j.learninstruc.2022.101626" TargetMode="External"/><Relationship Id="rId37" Type="http://schemas.openxmlformats.org/officeDocument/2006/relationships/hyperlink" Target="https://doi.org/10.1038/npjscilearn.2016.11"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doi.org/10.1073/pnas.2016964118" TargetMode="External"/><Relationship Id="rId28" Type="http://schemas.openxmlformats.org/officeDocument/2006/relationships/hyperlink" Target="https://doi.org/10.1177/1754073916650495" TargetMode="External"/><Relationship Id="rId36" Type="http://schemas.openxmlformats.org/officeDocument/2006/relationships/hyperlink" Target="https://doi.org/10.1038/nn.4468" TargetMode="External"/><Relationship Id="rId10" Type="http://schemas.openxmlformats.org/officeDocument/2006/relationships/endnotes" Target="endnotes.xml"/><Relationship Id="rId19" Type="http://schemas.openxmlformats.org/officeDocument/2006/relationships/hyperlink" Target="https://doi.org/10.1080/00461520.2021.1985501" TargetMode="External"/><Relationship Id="rId31" Type="http://schemas.openxmlformats.org/officeDocument/2006/relationships/hyperlink" Target="https://doi.org/10.1016/j.cedpsych.2010.10.002"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57161/r2023-04-02" TargetMode="External"/><Relationship Id="rId22" Type="http://schemas.openxmlformats.org/officeDocument/2006/relationships/hyperlink" Target="https://psycnet.apa.org/doi/10.1521/soco.22.5.530.50767" TargetMode="External"/><Relationship Id="rId27" Type="http://schemas.openxmlformats.org/officeDocument/2006/relationships/hyperlink" Target="https://doi.org/10.1037/xge0000059" TargetMode="External"/><Relationship Id="rId30" Type="http://schemas.openxmlformats.org/officeDocument/2006/relationships/hyperlink" Target="https://doi.org/10.1007/s10648-006-9029-9" TargetMode="External"/><Relationship Id="rId35" Type="http://schemas.openxmlformats.org/officeDocument/2006/relationships/hyperlink" Target="https://www4.ti.ch/fileadmin/DECS/DS/Rivista_scuola_ticinese/ST_n.344/ST_344_Sander_David_roles_facilitateurs.pdf"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doi.org/10.1016/j.learninstruc.2019.05.006" TargetMode="External"/><Relationship Id="rId25" Type="http://schemas.openxmlformats.org/officeDocument/2006/relationships/hyperlink" Target="https://doi.org/10.1037/xge0000140" TargetMode="External"/><Relationship Id="rId33" Type="http://schemas.openxmlformats.org/officeDocument/2006/relationships/hyperlink" Target="https://doi.org/10.1037/bul0000026" TargetMode="External"/><Relationship Id="rId38" Type="http://schemas.openxmlformats.org/officeDocument/2006/relationships/hyperlink" Target="https://doi.org/10.1037/emo0000578" TargetMode="External"/><Relationship Id="rId46" Type="http://schemas.openxmlformats.org/officeDocument/2006/relationships/theme" Target="theme/theme1.xml"/><Relationship Id="rId20" Type="http://schemas.openxmlformats.org/officeDocument/2006/relationships/hyperlink" Target="https://doi.org/10.1207/s15326985ep4102_4" TargetMode="External"/><Relationship Id="rId41"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m4.ti.ch/fileadmin/DECS/DS/Rivista_scuola_ticinese/ST_n.344/ST_344_Sander_David_roles_facilitateur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7" ma:contentTypeDescription="Crée un document." ma:contentTypeScope="" ma:versionID="0fc3327e0b9955d7f0adcb2c319a9d6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bc08eca5a10f4227568402b1819e59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A4C70592-EEF1-427C-894E-12938475F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Layout_v8.2.dotx</Template>
  <TotalTime>0</TotalTime>
  <Pages>1</Pages>
  <Words>4066</Words>
  <Characters>23180</Characters>
  <Application>Microsoft Office Word</Application>
  <DocSecurity>4</DocSecurity>
  <Lines>193</Lines>
  <Paragraphs>54</Paragraphs>
  <ScaleCrop>false</ScaleCrop>
  <HeadingPairs>
    <vt:vector size="2" baseType="variant">
      <vt:variant>
        <vt:lpstr>Titre</vt:lpstr>
      </vt:variant>
      <vt:variant>
        <vt:i4>1</vt:i4>
      </vt:variant>
    </vt:vector>
  </HeadingPairs>
  <TitlesOfParts>
    <vt:vector size="1" baseType="lpstr">
      <vt:lpstr>Comment les émotions soutiennent-elles les apprentissages scolaires ?_x000d_</vt:lpstr>
    </vt:vector>
  </TitlesOfParts>
  <Company/>
  <LinksUpToDate>false</LinksUpToDate>
  <CharactersWithSpaces>27192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 les émotions soutiennent-elles les apprentissages scolaires ?</dc:title>
  <dc:subject/>
  <dc:creator>David Sander</dc:creator>
  <cp:keywords>Émotions, Sciences affectives, processus d’apprentissage/Emotion, Affektive Wissenschaften, Lernprozess</cp:keywords>
  <cp:lastModifiedBy>Morand, Robin</cp:lastModifiedBy>
  <cp:revision>319</cp:revision>
  <cp:lastPrinted>2023-12-05T18:09:00Z</cp:lastPrinted>
  <dcterms:created xsi:type="dcterms:W3CDTF">2023-10-25T00:01:00Z</dcterms:created>
  <dcterms:modified xsi:type="dcterms:W3CDTF">2023-12-05T18:10:00Z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