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3E69" w14:textId="18480257" w:rsidR="00C6303E" w:rsidRPr="00266231" w:rsidRDefault="00C6303E" w:rsidP="00985B10">
      <w:pPr>
        <w:pStyle w:val="Titre"/>
        <w:rPr>
          <w:rFonts w:eastAsiaTheme="minorEastAsia"/>
          <w:noProof/>
          <w:lang w:val="fr-CH"/>
        </w:rPr>
      </w:pPr>
      <w:r w:rsidRPr="00266231">
        <w:rPr>
          <w:rFonts w:eastAsiaTheme="minorEastAsia"/>
          <w:noProof/>
          <w:lang w:val="fr-CH"/>
        </w:rPr>
        <w:t>Comment les nouvelles technologies peuvent-elles faciliter le dépistage de l’autisme</w:t>
      </w:r>
      <w:r w:rsidR="006C3657" w:rsidRPr="00266231">
        <w:rPr>
          <w:rFonts w:eastAsiaTheme="minorEastAsia"/>
          <w:noProof/>
          <w:lang w:val="fr-CH"/>
        </w:rPr>
        <w:t> </w:t>
      </w:r>
      <w:r w:rsidRPr="00266231">
        <w:rPr>
          <w:rFonts w:eastAsiaTheme="minorEastAsia"/>
          <w:noProof/>
          <w:lang w:val="fr-CH"/>
        </w:rPr>
        <w:t>?</w:t>
      </w:r>
    </w:p>
    <w:p w14:paraId="05F9A3D6" w14:textId="4C4DFB45" w:rsidR="00B43118" w:rsidRPr="00B87A15" w:rsidRDefault="00B43118" w:rsidP="003442E5">
      <w:pPr>
        <w:pStyle w:val="Author"/>
        <w:rPr>
          <w:noProof/>
        </w:rPr>
      </w:pPr>
      <w:r w:rsidRPr="00B87A15">
        <w:rPr>
          <w:noProof/>
        </w:rPr>
        <w:t xml:space="preserve">Nada Kojovic </w:t>
      </w:r>
      <w:r w:rsidR="00B7457E" w:rsidRPr="00B87A15">
        <w:rPr>
          <w:noProof/>
        </w:rPr>
        <w:t xml:space="preserve">et </w:t>
      </w:r>
      <w:r w:rsidRPr="00B87A15">
        <w:rPr>
          <w:noProof/>
        </w:rPr>
        <w:t>Marie</w:t>
      </w:r>
      <w:r w:rsidR="00DB5359">
        <w:rPr>
          <w:noProof/>
        </w:rPr>
        <w:t> </w:t>
      </w:r>
      <w:r w:rsidRPr="00B87A15">
        <w:rPr>
          <w:noProof/>
        </w:rPr>
        <w:t>Schaer</w:t>
      </w:r>
    </w:p>
    <w:p w14:paraId="752B05A0" w14:textId="1872D4F4" w:rsidR="000352CE" w:rsidRPr="00266231" w:rsidRDefault="004C13EB" w:rsidP="005568E8">
      <w:pPr>
        <w:pStyle w:val="Abstract"/>
        <w:rPr>
          <w:rFonts w:eastAsiaTheme="minorEastAsia" w:cs="Open Sans SemiCondensed"/>
          <w:noProof/>
          <w:lang w:val="fr-CH"/>
        </w:rPr>
      </w:pPr>
      <w:r w:rsidRPr="00266231">
        <w:rPr>
          <w:rFonts w:eastAsiaTheme="minorEastAsia" w:cs="Open Sans SemiCondensed"/>
          <w:noProof/>
          <w:lang w:val="fr-CH"/>
        </w:rPr>
        <w:t>Résumé</w:t>
      </w:r>
      <w:r w:rsidR="000352CE" w:rsidRPr="00266231">
        <w:rPr>
          <w:rFonts w:eastAsiaTheme="minorEastAsia" w:cs="Open Sans SemiCondensed"/>
          <w:noProof/>
          <w:lang w:val="fr-CH"/>
        </w:rPr>
        <w:br/>
      </w:r>
      <w:r w:rsidR="00060E4F" w:rsidRPr="00266231">
        <w:rPr>
          <w:rFonts w:eastAsiaTheme="minorEastAsia" w:cs="Open Sans SemiCondensed"/>
          <w:noProof/>
          <w:lang w:val="fr-CH"/>
        </w:rPr>
        <w:t xml:space="preserve">De plus en plus d’études </w:t>
      </w:r>
      <w:r w:rsidR="00B9050F" w:rsidRPr="00266231">
        <w:rPr>
          <w:rFonts w:eastAsiaTheme="minorEastAsia" w:cs="Open Sans SemiCondensed"/>
          <w:noProof/>
          <w:lang w:val="fr-CH"/>
        </w:rPr>
        <w:t xml:space="preserve">scientifiques </w:t>
      </w:r>
      <w:r w:rsidR="00060E4F" w:rsidRPr="00266231">
        <w:rPr>
          <w:rFonts w:eastAsiaTheme="minorEastAsia" w:cs="Open Sans SemiCondensed"/>
          <w:noProof/>
          <w:lang w:val="fr-CH"/>
        </w:rPr>
        <w:t xml:space="preserve">démontrent qu’il est possible de quantifier de manière précise et automatisée les </w:t>
      </w:r>
      <w:r w:rsidR="00371190" w:rsidRPr="00266231">
        <w:rPr>
          <w:rFonts w:eastAsiaTheme="minorEastAsia" w:cs="Open Sans SemiCondensed"/>
          <w:noProof/>
          <w:lang w:val="fr-CH"/>
        </w:rPr>
        <w:t xml:space="preserve">manifestations </w:t>
      </w:r>
      <w:r w:rsidR="00060E4F" w:rsidRPr="00266231">
        <w:rPr>
          <w:rFonts w:eastAsiaTheme="minorEastAsia" w:cs="Open Sans SemiCondensed"/>
          <w:noProof/>
          <w:lang w:val="fr-CH"/>
        </w:rPr>
        <w:t>de l’autisme grâce aux nouvelles technologies. Nous présentons ici une revue de cette littérature, ainsi que des résultats de notre groupe</w:t>
      </w:r>
      <w:r w:rsidR="007909D9" w:rsidRPr="00266231">
        <w:rPr>
          <w:rFonts w:eastAsiaTheme="minorEastAsia" w:cs="Open Sans SemiCondensed"/>
          <w:noProof/>
          <w:lang w:val="fr-CH"/>
        </w:rPr>
        <w:t xml:space="preserve"> de recherche</w:t>
      </w:r>
      <w:r w:rsidR="00060E4F" w:rsidRPr="00266231">
        <w:rPr>
          <w:rFonts w:eastAsiaTheme="minorEastAsia" w:cs="Open Sans SemiCondensed"/>
          <w:noProof/>
          <w:lang w:val="fr-CH"/>
        </w:rPr>
        <w:t xml:space="preserve"> qui montrent que l’analyse automatisée de vidéos pourrait représenter un excellent moyen de dépister l’autisme précocement. Ainsi, notre algorithme</w:t>
      </w:r>
      <w:r w:rsidR="00294642" w:rsidRPr="00266231">
        <w:rPr>
          <w:rFonts w:eastAsiaTheme="minorEastAsia" w:cs="Open Sans SemiCondensed"/>
          <w:noProof/>
          <w:lang w:val="fr-CH"/>
        </w:rPr>
        <w:t xml:space="preserve"> basé sur l’</w:t>
      </w:r>
      <w:r w:rsidR="00060E4F" w:rsidRPr="00266231">
        <w:rPr>
          <w:rFonts w:eastAsiaTheme="minorEastAsia" w:cs="Open Sans SemiCondensed"/>
          <w:noProof/>
          <w:lang w:val="fr-CH"/>
        </w:rPr>
        <w:t>intelligence artificielle a pu</w:t>
      </w:r>
      <w:r w:rsidR="006D3FCF" w:rsidRPr="00266231">
        <w:rPr>
          <w:rFonts w:eastAsiaTheme="minorEastAsia" w:cs="Open Sans SemiCondensed"/>
          <w:noProof/>
          <w:lang w:val="fr-CH"/>
        </w:rPr>
        <w:t xml:space="preserve"> dans 81</w:t>
      </w:r>
      <w:r w:rsidR="006C3657" w:rsidRPr="00266231">
        <w:rPr>
          <w:rFonts w:eastAsiaTheme="minorEastAsia" w:cs="Open Sans SemiCondensed"/>
          <w:noProof/>
          <w:lang w:val="fr-CH"/>
        </w:rPr>
        <w:t> </w:t>
      </w:r>
      <w:r w:rsidR="006D3FCF" w:rsidRPr="00266231">
        <w:rPr>
          <w:rFonts w:eastAsiaTheme="minorEastAsia" w:cs="Open Sans SemiCondensed"/>
          <w:noProof/>
          <w:lang w:val="fr-CH"/>
        </w:rPr>
        <w:t>% des</w:t>
      </w:r>
      <w:r w:rsidR="00060E4F" w:rsidRPr="00266231">
        <w:rPr>
          <w:rFonts w:eastAsiaTheme="minorEastAsia" w:cs="Open Sans SemiCondensed"/>
          <w:noProof/>
          <w:lang w:val="fr-CH"/>
        </w:rPr>
        <w:t xml:space="preserve"> cas correctement distinguer les vidéos des </w:t>
      </w:r>
      <w:r w:rsidR="00B25F17" w:rsidRPr="00266231">
        <w:rPr>
          <w:rFonts w:eastAsiaTheme="minorEastAsia" w:cs="Open Sans SemiCondensed"/>
          <w:noProof/>
          <w:lang w:val="fr-CH"/>
        </w:rPr>
        <w:t>enfants présentant</w:t>
      </w:r>
      <w:r w:rsidR="00173981" w:rsidRPr="00266231">
        <w:rPr>
          <w:rFonts w:eastAsiaTheme="minorEastAsia" w:cs="Open Sans SemiCondensed"/>
          <w:noProof/>
          <w:lang w:val="fr-CH"/>
        </w:rPr>
        <w:t xml:space="preserve"> </w:t>
      </w:r>
      <w:r w:rsidR="00060E4F" w:rsidRPr="00266231">
        <w:rPr>
          <w:rFonts w:eastAsiaTheme="minorEastAsia" w:cs="Open Sans SemiCondensed"/>
          <w:noProof/>
          <w:lang w:val="fr-CH"/>
        </w:rPr>
        <w:t xml:space="preserve">un TSA des enfants </w:t>
      </w:r>
      <w:r w:rsidR="005650B2" w:rsidRPr="00266231">
        <w:rPr>
          <w:rFonts w:eastAsiaTheme="minorEastAsia" w:cs="Open Sans SemiCondensed"/>
          <w:noProof/>
          <w:lang w:val="fr-CH"/>
        </w:rPr>
        <w:t xml:space="preserve">ayant </w:t>
      </w:r>
      <w:r w:rsidR="00060E4F" w:rsidRPr="00266231">
        <w:rPr>
          <w:rFonts w:eastAsiaTheme="minorEastAsia" w:cs="Open Sans SemiCondensed"/>
          <w:noProof/>
          <w:lang w:val="fr-CH"/>
        </w:rPr>
        <w:t>un développement typique sur la base de caractéristiques uniquement non verbales de l’interaction sociale réciproque.</w:t>
      </w:r>
    </w:p>
    <w:p w14:paraId="4859F5F4" w14:textId="6CA7A74F" w:rsidR="007C720D" w:rsidRPr="007C720D" w:rsidRDefault="00985126" w:rsidP="007C720D">
      <w:pPr>
        <w:pStyle w:val="Abstract"/>
        <w:rPr>
          <w:rFonts w:eastAsiaTheme="minorEastAsia" w:cs="Open Sans SemiCondensed"/>
          <w:noProof/>
          <w:lang w:val="de-CH"/>
        </w:rPr>
      </w:pPr>
      <w:r w:rsidRPr="007C720D">
        <w:rPr>
          <w:rFonts w:eastAsiaTheme="minorEastAsia" w:cs="Open Sans SemiCondensed"/>
          <w:noProof/>
          <w:lang w:val="de-CH"/>
        </w:rPr>
        <w:t>Zusammenfassung</w:t>
      </w:r>
      <w:r w:rsidR="00E7780E" w:rsidRPr="007C720D">
        <w:rPr>
          <w:rFonts w:eastAsiaTheme="minorEastAsia" w:cs="Open Sans SemiCondensed"/>
          <w:noProof/>
          <w:lang w:val="de-CH"/>
        </w:rPr>
        <w:br/>
      </w:r>
      <w:r w:rsidR="007C720D" w:rsidRPr="007C720D">
        <w:rPr>
          <w:rFonts w:eastAsiaTheme="minorEastAsia" w:cs="Open Sans SemiCondensed"/>
          <w:noProof/>
          <w:lang w:val="de-CH"/>
        </w:rPr>
        <w:t>Immer mehr wissenschaftliche Studien belegen, dass es mithilfe neuer Technologien möglich ist, die Erscheinungsformen von Autismus präzise und automatisiert zu quantifizieren. Wir präsentieren hier einen Überblick über diese Literatur</w:t>
      </w:r>
      <w:r w:rsidR="007C720D">
        <w:rPr>
          <w:rFonts w:eastAsiaTheme="minorEastAsia" w:cs="Open Sans SemiCondensed"/>
          <w:noProof/>
          <w:lang w:val="de-CH"/>
        </w:rPr>
        <w:t xml:space="preserve">. Die </w:t>
      </w:r>
      <w:r w:rsidR="00AF48F3" w:rsidRPr="007C720D">
        <w:rPr>
          <w:rFonts w:eastAsiaTheme="minorEastAsia" w:cs="Open Sans SemiCondensed"/>
          <w:noProof/>
          <w:lang w:val="de-CH"/>
        </w:rPr>
        <w:t xml:space="preserve">Ergebnisse unserer Forschungsgruppe </w:t>
      </w:r>
      <w:r w:rsidR="007C720D" w:rsidRPr="007C720D">
        <w:rPr>
          <w:rFonts w:eastAsiaTheme="minorEastAsia" w:cs="Open Sans SemiCondensed"/>
          <w:noProof/>
          <w:lang w:val="de-CH"/>
        </w:rPr>
        <w:t xml:space="preserve">zeigen, dass die automatisierte </w:t>
      </w:r>
      <w:r w:rsidR="00AF48F3">
        <w:rPr>
          <w:rFonts w:eastAsiaTheme="minorEastAsia" w:cs="Open Sans SemiCondensed"/>
          <w:noProof/>
          <w:lang w:val="de-CH"/>
        </w:rPr>
        <w:t>Videoa</w:t>
      </w:r>
      <w:r w:rsidR="007C720D" w:rsidRPr="007C720D">
        <w:rPr>
          <w:rFonts w:eastAsiaTheme="minorEastAsia" w:cs="Open Sans SemiCondensed"/>
          <w:noProof/>
          <w:lang w:val="de-CH"/>
        </w:rPr>
        <w:t xml:space="preserve">nalyse ein hervorragendes Mittel zur Früherkennung von Autismus </w:t>
      </w:r>
      <w:r w:rsidR="00E10211">
        <w:rPr>
          <w:rFonts w:eastAsiaTheme="minorEastAsia" w:cs="Open Sans SemiCondensed"/>
          <w:noProof/>
          <w:lang w:val="de-CH"/>
        </w:rPr>
        <w:t>sein</w:t>
      </w:r>
      <w:r w:rsidR="007C720D" w:rsidRPr="007C720D">
        <w:rPr>
          <w:rFonts w:eastAsiaTheme="minorEastAsia" w:cs="Open Sans SemiCondensed"/>
          <w:noProof/>
          <w:lang w:val="de-CH"/>
        </w:rPr>
        <w:t xml:space="preserve"> könnte. So konnte unser auf künstlicher Intelligenz basier</w:t>
      </w:r>
      <w:r w:rsidR="00B01CE0">
        <w:rPr>
          <w:rFonts w:eastAsiaTheme="minorEastAsia" w:cs="Open Sans SemiCondensed"/>
          <w:noProof/>
          <w:lang w:val="de-CH"/>
        </w:rPr>
        <w:t>t</w:t>
      </w:r>
      <w:r w:rsidR="007C720D" w:rsidRPr="007C720D">
        <w:rPr>
          <w:rFonts w:eastAsiaTheme="minorEastAsia" w:cs="Open Sans SemiCondensed"/>
          <w:noProof/>
          <w:lang w:val="de-CH"/>
        </w:rPr>
        <w:t>er Algorithmus in 81</w:t>
      </w:r>
      <w:r w:rsidR="00AF48F3">
        <w:rPr>
          <w:rFonts w:eastAsiaTheme="minorEastAsia" w:cs="Open Sans SemiCondensed"/>
          <w:noProof/>
          <w:lang w:val="de-CH"/>
        </w:rPr>
        <w:t> Prozent</w:t>
      </w:r>
      <w:r w:rsidR="007C720D" w:rsidRPr="007C720D">
        <w:rPr>
          <w:rFonts w:eastAsiaTheme="minorEastAsia" w:cs="Open Sans SemiCondensed"/>
          <w:noProof/>
          <w:lang w:val="de-CH"/>
        </w:rPr>
        <w:t xml:space="preserve"> </w:t>
      </w:r>
      <w:r w:rsidR="00B01CE0">
        <w:rPr>
          <w:rFonts w:eastAsiaTheme="minorEastAsia" w:cs="Open Sans SemiCondensed"/>
          <w:noProof/>
          <w:lang w:val="de-CH"/>
        </w:rPr>
        <w:t xml:space="preserve">der Fälle </w:t>
      </w:r>
      <w:r w:rsidR="007C720D" w:rsidRPr="007C720D">
        <w:rPr>
          <w:rFonts w:eastAsiaTheme="minorEastAsia" w:cs="Open Sans SemiCondensed"/>
          <w:noProof/>
          <w:lang w:val="de-CH"/>
        </w:rPr>
        <w:t>Kinder mit AS</w:t>
      </w:r>
      <w:r w:rsidR="00923AB1">
        <w:rPr>
          <w:rFonts w:eastAsiaTheme="minorEastAsia" w:cs="Open Sans SemiCondensed"/>
          <w:noProof/>
          <w:lang w:val="de-CH"/>
        </w:rPr>
        <w:t>S</w:t>
      </w:r>
      <w:r w:rsidR="007C720D" w:rsidRPr="007C720D">
        <w:rPr>
          <w:rFonts w:eastAsiaTheme="minorEastAsia" w:cs="Open Sans SemiCondensed"/>
          <w:noProof/>
          <w:lang w:val="de-CH"/>
        </w:rPr>
        <w:t xml:space="preserve"> korrekt von Kindern mit </w:t>
      </w:r>
      <w:r w:rsidR="00DF4FAA">
        <w:rPr>
          <w:rFonts w:eastAsiaTheme="minorEastAsia" w:cs="Open Sans SemiCondensed"/>
          <w:noProof/>
          <w:lang w:val="de-CH"/>
        </w:rPr>
        <w:t>neuro</w:t>
      </w:r>
      <w:r w:rsidR="007C720D" w:rsidRPr="007C720D">
        <w:rPr>
          <w:rFonts w:eastAsiaTheme="minorEastAsia" w:cs="Open Sans SemiCondensed"/>
          <w:noProof/>
          <w:lang w:val="de-CH"/>
        </w:rPr>
        <w:t>typischer Entwicklung unterscheiden, und zwar auf der Grundlage ausschlie</w:t>
      </w:r>
      <w:r w:rsidR="00DF4FAA">
        <w:rPr>
          <w:rFonts w:eastAsiaTheme="minorEastAsia" w:cs="Open Sans SemiCondensed"/>
          <w:noProof/>
          <w:lang w:val="de-CH"/>
        </w:rPr>
        <w:t>ss</w:t>
      </w:r>
      <w:r w:rsidR="007C720D" w:rsidRPr="007C720D">
        <w:rPr>
          <w:rFonts w:eastAsiaTheme="minorEastAsia" w:cs="Open Sans SemiCondensed"/>
          <w:noProof/>
          <w:lang w:val="de-CH"/>
        </w:rPr>
        <w:t xml:space="preserve">lich nonverbaler Merkmale </w:t>
      </w:r>
      <w:r w:rsidR="00216F7F">
        <w:rPr>
          <w:rFonts w:eastAsiaTheme="minorEastAsia" w:cs="Open Sans SemiCondensed"/>
          <w:noProof/>
          <w:lang w:val="de-CH"/>
        </w:rPr>
        <w:t>in der</w:t>
      </w:r>
      <w:r w:rsidR="007C720D" w:rsidRPr="007C720D">
        <w:rPr>
          <w:rFonts w:eastAsiaTheme="minorEastAsia" w:cs="Open Sans SemiCondensed"/>
          <w:noProof/>
          <w:lang w:val="de-CH"/>
        </w:rPr>
        <w:t xml:space="preserve"> sozialen Interaktion.</w:t>
      </w:r>
    </w:p>
    <w:p w14:paraId="71FF3D1E" w14:textId="0322945C" w:rsidR="00EA4676" w:rsidRPr="00B01CE0" w:rsidRDefault="00EA4676" w:rsidP="005568E8">
      <w:pPr>
        <w:pStyle w:val="Corpsdetexte3"/>
      </w:pPr>
      <w:r w:rsidRPr="00B01CE0">
        <w:rPr>
          <w:rStyle w:val="lev"/>
          <w:rFonts w:eastAsiaTheme="minorEastAsia" w:cs="Open Sans SemiCondensed"/>
          <w:noProof/>
        </w:rPr>
        <w:t>Keywords</w:t>
      </w:r>
      <w:r w:rsidRPr="00B01CE0">
        <w:rPr>
          <w:rFonts w:eastAsiaTheme="minorEastAsia" w:cs="Open Sans SemiCondensed"/>
          <w:noProof/>
        </w:rPr>
        <w:t xml:space="preserve">: </w:t>
      </w:r>
      <w:proofErr w:type="spellStart"/>
      <w:r w:rsidR="00D768A2" w:rsidRPr="00B01CE0">
        <w:t>diagnostic</w:t>
      </w:r>
      <w:proofErr w:type="spellEnd"/>
      <w:r w:rsidR="00D768A2" w:rsidRPr="00B01CE0">
        <w:t xml:space="preserve">, </w:t>
      </w:r>
      <w:proofErr w:type="spellStart"/>
      <w:r w:rsidR="00D768A2" w:rsidRPr="00B01CE0">
        <w:t>trouble</w:t>
      </w:r>
      <w:proofErr w:type="spellEnd"/>
      <w:r w:rsidR="00D768A2" w:rsidRPr="00B01CE0">
        <w:t xml:space="preserve"> du </w:t>
      </w:r>
      <w:proofErr w:type="spellStart"/>
      <w:r w:rsidR="00D768A2" w:rsidRPr="00B01CE0">
        <w:t>spectre</w:t>
      </w:r>
      <w:proofErr w:type="spellEnd"/>
      <w:r w:rsidR="00D768A2" w:rsidRPr="00B01CE0">
        <w:t xml:space="preserve"> de </w:t>
      </w:r>
      <w:proofErr w:type="spellStart"/>
      <w:r w:rsidR="00D768A2" w:rsidRPr="00B01CE0">
        <w:t>l’autism</w:t>
      </w:r>
      <w:r w:rsidR="00007946" w:rsidRPr="00B01CE0">
        <w:t>e</w:t>
      </w:r>
      <w:proofErr w:type="spellEnd"/>
      <w:r w:rsidR="00007946" w:rsidRPr="00B01CE0">
        <w:t xml:space="preserve">, </w:t>
      </w:r>
      <w:proofErr w:type="spellStart"/>
      <w:r w:rsidR="00007946" w:rsidRPr="00B01CE0">
        <w:t>Int</w:t>
      </w:r>
      <w:r w:rsidR="003A2609">
        <w:t>e</w:t>
      </w:r>
      <w:r w:rsidR="00007946" w:rsidRPr="00B01CE0">
        <w:t>lligence</w:t>
      </w:r>
      <w:proofErr w:type="spellEnd"/>
      <w:r w:rsidR="00007946" w:rsidRPr="00B01CE0">
        <w:t xml:space="preserve"> </w:t>
      </w:r>
      <w:proofErr w:type="spellStart"/>
      <w:r w:rsidR="00007946" w:rsidRPr="00B01CE0">
        <w:t>artificielle</w:t>
      </w:r>
      <w:proofErr w:type="spellEnd"/>
      <w:r w:rsidR="007017F8" w:rsidRPr="00B01CE0">
        <w:t xml:space="preserve">, </w:t>
      </w:r>
      <w:proofErr w:type="spellStart"/>
      <w:r w:rsidR="007017F8" w:rsidRPr="00B01CE0">
        <w:t>dépistage</w:t>
      </w:r>
      <w:proofErr w:type="spellEnd"/>
      <w:r w:rsidR="00007946" w:rsidRPr="00B01CE0">
        <w:t xml:space="preserve"> </w:t>
      </w:r>
      <w:r w:rsidR="00D768A2" w:rsidRPr="00B01CE0">
        <w:t>/ Diagnose, Autismus-Spektrum-Störung</w:t>
      </w:r>
      <w:r w:rsidR="00007946" w:rsidRPr="00B01CE0">
        <w:t>, Künstliche Intelligenz</w:t>
      </w:r>
      <w:r w:rsidR="007017F8" w:rsidRPr="00B01CE0">
        <w:t>, Vorsorgeuntersuchung</w:t>
      </w:r>
    </w:p>
    <w:p w14:paraId="67D8A2EE" w14:textId="6F23F73A" w:rsidR="001D3BFB" w:rsidRPr="00B01CE0" w:rsidRDefault="00EA4676" w:rsidP="005568E8">
      <w:pPr>
        <w:pStyle w:val="Corpsdetexte3"/>
        <w:rPr>
          <w:rFonts w:eastAsiaTheme="minorEastAsia" w:cs="Open Sans SemiCondensed"/>
          <w:noProof/>
        </w:rPr>
      </w:pPr>
      <w:r w:rsidRPr="00B01CE0">
        <w:rPr>
          <w:rStyle w:val="lev"/>
          <w:rFonts w:eastAsiaTheme="minorEastAsia" w:cs="Open Sans SemiCondensed"/>
          <w:noProof/>
        </w:rPr>
        <w:t>DOI</w:t>
      </w:r>
      <w:r w:rsidR="006C3657" w:rsidRPr="00B01CE0">
        <w:rPr>
          <w:rStyle w:val="lev"/>
          <w:rFonts w:eastAsiaTheme="minorEastAsia" w:cs="Open Sans SemiCondensed"/>
          <w:noProof/>
        </w:rPr>
        <w:t> </w:t>
      </w:r>
      <w:r w:rsidRPr="00B01CE0">
        <w:rPr>
          <w:rFonts w:eastAsiaTheme="minorEastAsia" w:cs="Open Sans SemiCondensed"/>
          <w:noProof/>
        </w:rPr>
        <w:t xml:space="preserve">: </w:t>
      </w:r>
      <w:hyperlink r:id="rId11" w:history="1">
        <w:r w:rsidR="005B3940" w:rsidRPr="00B01CE0">
          <w:rPr>
            <w:rStyle w:val="Lienhypertexte"/>
            <w:rFonts w:eastAsiaTheme="minorEastAsia" w:cs="Open Sans SemiCondensed"/>
            <w:noProof/>
          </w:rPr>
          <w:t>https://doi.org/10.57161/r2023-01-02</w:t>
        </w:r>
      </w:hyperlink>
      <w:r w:rsidR="005B3940" w:rsidRPr="00B01CE0">
        <w:rPr>
          <w:rStyle w:val="Lienhypertexte"/>
          <w:rFonts w:eastAsiaTheme="minorEastAsia" w:cs="Open Sans SemiCondensed"/>
          <w:noProof/>
        </w:rPr>
        <w:t xml:space="preserve"> </w:t>
      </w:r>
    </w:p>
    <w:p w14:paraId="7CEF6830" w14:textId="50C39EE6" w:rsidR="00EA4676" w:rsidRPr="00266231" w:rsidRDefault="00EA4676" w:rsidP="005568E8">
      <w:pPr>
        <w:pStyle w:val="Corpsdetexte3"/>
        <w:rPr>
          <w:rFonts w:eastAsiaTheme="minorEastAsia" w:cs="Open Sans SemiCondensed"/>
          <w:noProof/>
          <w:lang w:val="fr-CH"/>
        </w:rPr>
      </w:pPr>
      <w:r w:rsidRPr="00266231">
        <w:rPr>
          <w:rFonts w:eastAsiaTheme="minorEastAsia" w:cs="Open Sans SemiCondensed"/>
          <w:noProof/>
          <w:lang w:val="fr-CH"/>
        </w:rPr>
        <w:t>Revue Suisse de Pédagogie Spécialisée, Vol.</w:t>
      </w:r>
      <w:r w:rsidR="00D15FB1" w:rsidRPr="00266231">
        <w:rPr>
          <w:rFonts w:eastAsiaTheme="minorEastAsia" w:cs="Open Sans SemiCondensed"/>
          <w:noProof/>
          <w:lang w:val="fr-CH"/>
        </w:rPr>
        <w:t> </w:t>
      </w:r>
      <w:r w:rsidR="001A4056" w:rsidRPr="00266231">
        <w:rPr>
          <w:rFonts w:eastAsiaTheme="minorEastAsia" w:cs="Open Sans SemiCondensed"/>
          <w:noProof/>
          <w:lang w:val="fr-CH"/>
        </w:rPr>
        <w:t>13</w:t>
      </w:r>
      <w:r w:rsidRPr="00266231">
        <w:rPr>
          <w:rFonts w:eastAsiaTheme="minorEastAsia" w:cs="Open Sans SemiCondensed"/>
          <w:noProof/>
          <w:lang w:val="fr-CH"/>
        </w:rPr>
        <w:t xml:space="preserve">, </w:t>
      </w:r>
      <w:r w:rsidR="001A4056" w:rsidRPr="00266231">
        <w:rPr>
          <w:rFonts w:eastAsiaTheme="minorEastAsia" w:cs="Open Sans SemiCondensed"/>
          <w:noProof/>
          <w:lang w:val="fr-CH"/>
        </w:rPr>
        <w:t>01</w:t>
      </w:r>
      <w:r w:rsidRPr="00266231">
        <w:rPr>
          <w:rFonts w:eastAsiaTheme="minorEastAsia" w:cs="Open Sans SemiCondensed"/>
          <w:noProof/>
          <w:lang w:val="fr-CH"/>
        </w:rPr>
        <w:t>/</w:t>
      </w:r>
      <w:r w:rsidR="001A4056" w:rsidRPr="00266231">
        <w:rPr>
          <w:rFonts w:eastAsiaTheme="minorEastAsia" w:cs="Open Sans SemiCondensed"/>
          <w:noProof/>
          <w:lang w:val="fr-CH"/>
        </w:rPr>
        <w:t>2023</w:t>
      </w:r>
    </w:p>
    <w:p w14:paraId="077CF094" w14:textId="77777777" w:rsidR="000E6A66" w:rsidRPr="00266231" w:rsidRDefault="000E6A66" w:rsidP="005568E8">
      <w:pPr>
        <w:pStyle w:val="Corpsdetexte3"/>
        <w:rPr>
          <w:rFonts w:eastAsiaTheme="minorEastAsia" w:cs="Open Sans SemiCondensed"/>
          <w:noProof/>
          <w:lang w:val="fr-CH"/>
        </w:rPr>
      </w:pPr>
      <w:r w:rsidRPr="00266231">
        <w:rPr>
          <w:rFonts w:eastAsiaTheme="minorEastAsia" w:cs="Open Sans SemiCondensed"/>
          <w:noProof/>
          <w:lang w:val="fr-CH"/>
        </w:rPr>
        <w:drawing>
          <wp:inline distT="0" distB="0" distL="0" distR="0" wp14:anchorId="72B1AE6E" wp14:editId="257DACB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82AFE8E" w14:textId="03619927" w:rsidR="00DC2EF4" w:rsidRPr="00266231" w:rsidRDefault="000D4774" w:rsidP="005568E8">
      <w:pPr>
        <w:pStyle w:val="Titre1"/>
        <w:rPr>
          <w:rFonts w:eastAsiaTheme="minorEastAsia"/>
          <w:noProof/>
          <w:lang w:val="fr-CH"/>
        </w:rPr>
      </w:pPr>
      <w:r w:rsidRPr="00266231">
        <w:rPr>
          <w:rFonts w:eastAsiaTheme="minorEastAsia"/>
          <w:noProof/>
          <w:lang w:val="fr-CH"/>
        </w:rPr>
        <w:t>L’importance d’un diagnostic précoce</w:t>
      </w:r>
      <w:r w:rsidR="006C3657" w:rsidRPr="00266231">
        <w:rPr>
          <w:rFonts w:eastAsiaTheme="minorEastAsia"/>
          <w:noProof/>
          <w:lang w:val="fr-CH"/>
        </w:rPr>
        <w:t> </w:t>
      </w:r>
      <w:r w:rsidRPr="00266231">
        <w:rPr>
          <w:rFonts w:eastAsiaTheme="minorEastAsia"/>
          <w:noProof/>
          <w:lang w:val="fr-CH"/>
        </w:rPr>
        <w:t>: défis et opportunités</w:t>
      </w:r>
    </w:p>
    <w:p w14:paraId="776B6D65" w14:textId="27BD50FE" w:rsidR="00FC31AD" w:rsidRDefault="00D768B4" w:rsidP="005568E8">
      <w:pPr>
        <w:pStyle w:val="Corpsdetexte"/>
        <w:rPr>
          <w:rFonts w:eastAsiaTheme="minorEastAsia" w:cs="Open Sans SemiCondensed"/>
          <w:noProof/>
          <w:lang w:val="fr-CH"/>
        </w:rPr>
      </w:pPr>
      <w:r w:rsidRPr="00153133">
        <w:rPr>
          <w:noProof/>
        </w:rPr>
        <mc:AlternateContent>
          <mc:Choice Requires="wps">
            <w:drawing>
              <wp:anchor distT="45720" distB="45720" distL="46990" distR="46990" simplePos="0" relativeHeight="251658240" behindDoc="0" locked="0" layoutInCell="1" allowOverlap="0" wp14:anchorId="083F03C3" wp14:editId="7F2D2E5B">
                <wp:simplePos x="0" y="0"/>
                <wp:positionH relativeFrom="column">
                  <wp:posOffset>-900430</wp:posOffset>
                </wp:positionH>
                <wp:positionV relativeFrom="paragraph">
                  <wp:posOffset>1436370</wp:posOffset>
                </wp:positionV>
                <wp:extent cx="6038850" cy="507365"/>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507365"/>
                        </a:xfrm>
                        <a:prstGeom prst="rect">
                          <a:avLst/>
                        </a:prstGeom>
                        <a:noFill/>
                        <a:ln w="9525">
                          <a:noFill/>
                          <a:miter lim="800000"/>
                          <a:headEnd/>
                          <a:tailEnd/>
                        </a:ln>
                      </wps:spPr>
                      <wps:txbx>
                        <w:txbxContent>
                          <w:p w14:paraId="3C5DF91D" w14:textId="5876B10E" w:rsidR="00D768B4" w:rsidRPr="007C720D" w:rsidRDefault="00D768B4" w:rsidP="00D768B4">
                            <w:pPr>
                              <w:pStyle w:val="Hervorhebung1"/>
                              <w:rPr>
                                <w:lang w:val="fr-CH"/>
                              </w:rPr>
                            </w:pPr>
                            <w:r>
                              <w:rPr>
                                <w:rFonts w:eastAsiaTheme="minorEastAsia" w:cs="Open Sans SemiCondensed"/>
                                <w:noProof/>
                                <w:lang w:val="fr-CH"/>
                              </w:rPr>
                              <w:t xml:space="preserve">Il </w:t>
                            </w:r>
                            <w:r w:rsidRPr="00266231">
                              <w:rPr>
                                <w:rFonts w:eastAsiaTheme="minorEastAsia" w:cs="Open Sans SemiCondensed"/>
                                <w:noProof/>
                                <w:lang w:val="fr-CH"/>
                              </w:rPr>
                              <w:t>n’existe actuellement aucun biomarqueur fiable de l’autisme, de sorte que le diagnostic repose uniquement sur l’identification précise de manifestations comportementales</w:t>
                            </w:r>
                            <w:r>
                              <w:rPr>
                                <w:rFonts w:eastAsiaTheme="minorEastAsia" w:cs="Open Sans SemiCondensed"/>
                                <w:noProof/>
                                <w:lang w:val="fr-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F03C3" id="_x0000_t202" coordsize="21600,21600" o:spt="202" path="m,l,21600r21600,l21600,xe">
                <v:stroke joinstyle="miter"/>
                <v:path gradientshapeok="t" o:connecttype="rect"/>
              </v:shapetype>
              <v:shape id="Zone de texte 2" o:spid="_x0000_s1026" type="#_x0000_t202" alt="&quot;&quot;" style="position:absolute;left:0;text-align:left;margin-left:-70.9pt;margin-top:113.1pt;width:475.5pt;height:39.9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" o:allowoverlap="f" filled="f" stroked="f">
                <v:textbox inset="29mm,,2.5mm">
                  <w:txbxContent>
                    <w:p w14:paraId="3C5DF91D" w14:textId="5876B10E" w:rsidR="00D768B4" w:rsidRPr="007C720D" w:rsidRDefault="00D768B4" w:rsidP="00D768B4">
                      <w:pPr>
                        <w:pStyle w:val="Hervorhebung1"/>
                        <w:rPr>
                          <w:lang w:val="fr-CH"/>
                        </w:rPr>
                      </w:pPr>
                      <w:r>
                        <w:rPr>
                          <w:rFonts w:eastAsiaTheme="minorEastAsia" w:cs="Open Sans SemiCondensed"/>
                          <w:noProof/>
                          <w:lang w:val="fr-CH"/>
                        </w:rPr>
                        <w:t xml:space="preserve">Il </w:t>
                      </w:r>
                      <w:r w:rsidRPr="00266231">
                        <w:rPr>
                          <w:rFonts w:eastAsiaTheme="minorEastAsia" w:cs="Open Sans SemiCondensed"/>
                          <w:noProof/>
                          <w:lang w:val="fr-CH"/>
                        </w:rPr>
                        <w:t>n’existe actuellement aucun biomarqueur fiable de l’autisme, de sorte que le diagnostic repose uniquement sur l’identification précise de manifestations comportementales</w:t>
                      </w:r>
                      <w:r>
                        <w:rPr>
                          <w:rFonts w:eastAsiaTheme="minorEastAsia" w:cs="Open Sans SemiCondensed"/>
                          <w:noProof/>
                          <w:lang w:val="fr-CH"/>
                        </w:rPr>
                        <w:t>.</w:t>
                      </w:r>
                    </w:p>
                  </w:txbxContent>
                </v:textbox>
                <w10:wrap type="topAndBottom"/>
              </v:shape>
            </w:pict>
          </mc:Fallback>
        </mc:AlternateContent>
      </w:r>
      <w:r w:rsidR="00FC31AD" w:rsidRPr="00266231">
        <w:rPr>
          <w:rFonts w:eastAsiaTheme="minorEastAsia" w:cs="Open Sans SemiCondensed"/>
          <w:noProof/>
          <w:lang w:val="fr-CH"/>
        </w:rPr>
        <w:t>Les Troubles du Spectre de l’Autisme (TSA)</w:t>
      </w:r>
      <w:r w:rsidR="00F455F2" w:rsidRPr="00266231">
        <w:rPr>
          <w:rStyle w:val="Appelnotedebasdep"/>
          <w:rFonts w:eastAsiaTheme="minorEastAsia" w:cs="Open Sans SemiCondensed"/>
          <w:noProof/>
          <w:lang w:val="fr-CH"/>
        </w:rPr>
        <w:footnoteReference w:id="2"/>
      </w:r>
      <w:r w:rsidR="00FC31AD" w:rsidRPr="00266231">
        <w:rPr>
          <w:rFonts w:eastAsiaTheme="minorEastAsia" w:cs="Open Sans SemiCondensed"/>
          <w:noProof/>
          <w:lang w:val="fr-CH"/>
        </w:rPr>
        <w:t xml:space="preserve"> représentent un ensemble de troubles neurodéveloppementaux fréquents. L’étude à grande échelle la plus récente, effectuée sur un échantillon de </w:t>
      </w:r>
      <w:r w:rsidR="00C21E1F" w:rsidRPr="00266231">
        <w:rPr>
          <w:rFonts w:eastAsiaTheme="minorEastAsia" w:cs="Open Sans SemiCondensed"/>
          <w:noProof/>
          <w:lang w:val="fr-CH"/>
        </w:rPr>
        <w:t>220</w:t>
      </w:r>
      <w:r w:rsidR="00D15FB1" w:rsidRPr="00266231">
        <w:rPr>
          <w:rFonts w:eastAsiaTheme="minorEastAsia" w:cs="Open Sans SemiCondensed"/>
          <w:noProof/>
          <w:lang w:val="fr-CH"/>
        </w:rPr>
        <w:t> </w:t>
      </w:r>
      <w:r w:rsidR="00C21E1F" w:rsidRPr="00266231">
        <w:rPr>
          <w:rFonts w:eastAsiaTheme="minorEastAsia" w:cs="Open Sans SemiCondensed"/>
          <w:noProof/>
          <w:lang w:val="fr-CH"/>
        </w:rPr>
        <w:t>281</w:t>
      </w:r>
      <w:r w:rsidR="006C3657" w:rsidRPr="00266231">
        <w:rPr>
          <w:rFonts w:eastAsiaTheme="minorEastAsia" w:cs="Open Sans SemiCondensed"/>
          <w:noProof/>
          <w:lang w:val="fr-CH"/>
        </w:rPr>
        <w:t> </w:t>
      </w:r>
      <w:r w:rsidR="00FC31AD" w:rsidRPr="00266231">
        <w:rPr>
          <w:rFonts w:eastAsiaTheme="minorEastAsia" w:cs="Open Sans SemiCondensed"/>
          <w:noProof/>
          <w:lang w:val="fr-CH"/>
        </w:rPr>
        <w:t xml:space="preserve">enfants aux </w:t>
      </w:r>
      <w:r w:rsidR="00B553C1" w:rsidRPr="00266231">
        <w:rPr>
          <w:rFonts w:eastAsiaTheme="minorEastAsia" w:cs="Open Sans SemiCondensed"/>
          <w:noProof/>
          <w:lang w:val="fr-CH"/>
        </w:rPr>
        <w:t>É</w:t>
      </w:r>
      <w:r w:rsidR="00FC31AD" w:rsidRPr="00266231">
        <w:rPr>
          <w:rFonts w:eastAsiaTheme="minorEastAsia" w:cs="Open Sans SemiCondensed"/>
          <w:noProof/>
          <w:lang w:val="fr-CH"/>
        </w:rPr>
        <w:t>tats-Unis en 2018, estime qu’un enfant sur 44 est diagnostiqué avec un TSA (Maenner, 2021). Il n</w:t>
      </w:r>
      <w:r w:rsidR="000C7662" w:rsidRPr="00266231">
        <w:rPr>
          <w:rFonts w:eastAsiaTheme="minorEastAsia" w:cs="Open Sans SemiCondensed"/>
          <w:noProof/>
          <w:lang w:val="fr-CH"/>
        </w:rPr>
        <w:t>’</w:t>
      </w:r>
      <w:r w:rsidR="00FC31AD" w:rsidRPr="00266231">
        <w:rPr>
          <w:rFonts w:eastAsiaTheme="minorEastAsia" w:cs="Open Sans SemiCondensed"/>
          <w:noProof/>
          <w:lang w:val="fr-CH"/>
        </w:rPr>
        <w:t>existe actuellement aucun biomarqueur fiable de l’autisme, de sorte que le diagnostic repose uniquement sur l</w:t>
      </w:r>
      <w:r w:rsidR="000C7662" w:rsidRPr="00266231">
        <w:rPr>
          <w:rFonts w:eastAsiaTheme="minorEastAsia" w:cs="Open Sans SemiCondensed"/>
          <w:noProof/>
          <w:lang w:val="fr-CH"/>
        </w:rPr>
        <w:t>’</w:t>
      </w:r>
      <w:r w:rsidR="00FC31AD" w:rsidRPr="00266231">
        <w:rPr>
          <w:rFonts w:eastAsiaTheme="minorEastAsia" w:cs="Open Sans SemiCondensed"/>
          <w:noProof/>
          <w:lang w:val="fr-CH"/>
        </w:rPr>
        <w:t xml:space="preserve">identification précise de </w:t>
      </w:r>
      <w:r w:rsidR="004C32B6" w:rsidRPr="00266231">
        <w:rPr>
          <w:rFonts w:eastAsiaTheme="minorEastAsia" w:cs="Open Sans SemiCondensed"/>
          <w:noProof/>
          <w:lang w:val="fr-CH"/>
        </w:rPr>
        <w:t>manifestations comportementales</w:t>
      </w:r>
      <w:r w:rsidR="00FC31AD" w:rsidRPr="00266231">
        <w:rPr>
          <w:rFonts w:eastAsiaTheme="minorEastAsia" w:cs="Open Sans SemiCondensed"/>
          <w:noProof/>
          <w:lang w:val="fr-CH"/>
        </w:rPr>
        <w:t>. Le</w:t>
      </w:r>
      <w:r w:rsidR="00FB16B2" w:rsidRPr="00266231">
        <w:rPr>
          <w:rFonts w:eastAsiaTheme="minorEastAsia" w:cs="Open Sans SemiCondensed"/>
          <w:noProof/>
          <w:lang w:val="fr-CH"/>
        </w:rPr>
        <w:t xml:space="preserve"> TSA </w:t>
      </w:r>
      <w:r w:rsidR="00FC31AD" w:rsidRPr="00266231">
        <w:rPr>
          <w:rFonts w:eastAsiaTheme="minorEastAsia" w:cs="Open Sans SemiCondensed"/>
          <w:noProof/>
          <w:lang w:val="fr-CH"/>
        </w:rPr>
        <w:t>se caractérise par la présence de différences précoces et persistantes dans les interactions sociales et les aptitudes à la communication, et par la présence de comportements restreints et répétitifs (American Psychiatric</w:t>
      </w:r>
      <w:r w:rsidR="00DB5359">
        <w:rPr>
          <w:rFonts w:eastAsiaTheme="minorEastAsia" w:cs="Open Sans SemiCondensed"/>
          <w:noProof/>
          <w:lang w:val="fr-CH"/>
        </w:rPr>
        <w:t> </w:t>
      </w:r>
      <w:r w:rsidR="00FC31AD" w:rsidRPr="00266231">
        <w:rPr>
          <w:rFonts w:eastAsiaTheme="minorEastAsia" w:cs="Open Sans SemiCondensed"/>
          <w:noProof/>
          <w:lang w:val="fr-CH"/>
        </w:rPr>
        <w:t xml:space="preserve">Association, 2013). </w:t>
      </w:r>
    </w:p>
    <w:p w14:paraId="1B39A0D1" w14:textId="77777777" w:rsidR="002B4520" w:rsidRDefault="00FC31AD" w:rsidP="005568E8">
      <w:pPr>
        <w:pStyle w:val="Corpsdetexte"/>
        <w:rPr>
          <w:rFonts w:eastAsiaTheme="minorEastAsia" w:cs="Open Sans SemiCondensed"/>
          <w:noProof/>
          <w:lang w:val="fr-CH"/>
        </w:rPr>
      </w:pPr>
      <w:r w:rsidRPr="00266231">
        <w:rPr>
          <w:rFonts w:eastAsiaTheme="minorEastAsia" w:cs="Open Sans SemiCondensed"/>
          <w:noProof/>
          <w:lang w:val="fr-CH"/>
        </w:rPr>
        <w:t>La détection précoce des TSA est primordiale pour commencer une intervention adaptée le plus tôt possible, car les premières années de vie représentent une période de plasticité cérébrale maximale où le cerveau est particulièrement sensible à ces interventions (Dawson, 2008). L</w:t>
      </w:r>
      <w:r w:rsidR="000C7662" w:rsidRPr="00266231">
        <w:rPr>
          <w:rFonts w:eastAsiaTheme="minorEastAsia" w:cs="Open Sans SemiCondensed"/>
          <w:noProof/>
          <w:lang w:val="fr-CH"/>
        </w:rPr>
        <w:t>’</w:t>
      </w:r>
      <w:r w:rsidRPr="00266231">
        <w:rPr>
          <w:rFonts w:eastAsiaTheme="minorEastAsia" w:cs="Open Sans SemiCondensed"/>
          <w:noProof/>
          <w:lang w:val="fr-CH"/>
        </w:rPr>
        <w:t xml:space="preserve">intervention au-delà de cette fenêtre </w:t>
      </w:r>
      <w:r w:rsidR="00594351" w:rsidRPr="00266231">
        <w:rPr>
          <w:rFonts w:eastAsiaTheme="minorEastAsia" w:cs="Open Sans SemiCondensed"/>
          <w:noProof/>
          <w:lang w:val="fr-CH"/>
        </w:rPr>
        <w:t xml:space="preserve">développementale </w:t>
      </w:r>
      <w:r w:rsidRPr="00266231">
        <w:rPr>
          <w:rFonts w:eastAsiaTheme="minorEastAsia" w:cs="Open Sans SemiCondensed"/>
          <w:noProof/>
          <w:lang w:val="fr-CH"/>
        </w:rPr>
        <w:t>sensible est toujours bénéfique, mais les gains les plus impressionnants sont observés lorsque l’intervention commence avant l</w:t>
      </w:r>
      <w:r w:rsidR="000C7662" w:rsidRPr="00266231">
        <w:rPr>
          <w:rFonts w:eastAsiaTheme="minorEastAsia" w:cs="Open Sans SemiCondensed"/>
          <w:noProof/>
          <w:lang w:val="fr-CH"/>
        </w:rPr>
        <w:t>’</w:t>
      </w:r>
      <w:r w:rsidRPr="00266231">
        <w:rPr>
          <w:rFonts w:eastAsiaTheme="minorEastAsia" w:cs="Open Sans SemiCondensed"/>
          <w:noProof/>
          <w:lang w:val="fr-CH"/>
        </w:rPr>
        <w:t>âge de 24</w:t>
      </w:r>
      <w:r w:rsidR="006C3657" w:rsidRPr="00266231">
        <w:rPr>
          <w:rFonts w:eastAsiaTheme="minorEastAsia" w:cs="Open Sans SemiCondensed"/>
          <w:noProof/>
          <w:lang w:val="fr-CH"/>
        </w:rPr>
        <w:t> </w:t>
      </w:r>
      <w:r w:rsidRPr="00266231">
        <w:rPr>
          <w:rFonts w:eastAsiaTheme="minorEastAsia" w:cs="Open Sans SemiCondensed"/>
          <w:noProof/>
          <w:lang w:val="fr-CH"/>
        </w:rPr>
        <w:t xml:space="preserve">mois (Lombardo et al., 2021). </w:t>
      </w:r>
    </w:p>
    <w:p w14:paraId="0528AA41" w14:textId="56266D3D" w:rsidR="00FC31AD" w:rsidRPr="00266231" w:rsidRDefault="00FC31AD" w:rsidP="002B4520">
      <w:pPr>
        <w:pStyle w:val="Corpsdetexte"/>
        <w:ind w:firstLine="0"/>
        <w:rPr>
          <w:rFonts w:eastAsiaTheme="minorEastAsia" w:cs="Open Sans SemiCondensed"/>
          <w:noProof/>
          <w:lang w:val="fr-CH"/>
        </w:rPr>
      </w:pPr>
      <w:r w:rsidRPr="00266231">
        <w:rPr>
          <w:rFonts w:eastAsiaTheme="minorEastAsia" w:cs="Open Sans SemiCondensed"/>
          <w:noProof/>
          <w:lang w:val="fr-CH"/>
        </w:rPr>
        <w:t>La littérature</w:t>
      </w:r>
      <w:r w:rsidR="00796608" w:rsidRPr="00266231">
        <w:rPr>
          <w:rFonts w:eastAsiaTheme="minorEastAsia" w:cs="Open Sans SemiCondensed"/>
          <w:noProof/>
          <w:lang w:val="fr-CH"/>
        </w:rPr>
        <w:t xml:space="preserve"> scientifique</w:t>
      </w:r>
      <w:r w:rsidRPr="00266231">
        <w:rPr>
          <w:rFonts w:eastAsiaTheme="minorEastAsia" w:cs="Open Sans SemiCondensed"/>
          <w:noProof/>
          <w:lang w:val="fr-CH"/>
        </w:rPr>
        <w:t xml:space="preserve"> a montré que les interventions précoces et intensives </w:t>
      </w:r>
      <w:r w:rsidRPr="00266231">
        <w:rPr>
          <w:rFonts w:eastAsiaTheme="minorEastAsia" w:cs="Open Sans SemiCondensed"/>
          <w:noProof/>
          <w:lang w:val="fr-CH"/>
        </w:rPr>
        <w:lastRenderedPageBreak/>
        <w:t xml:space="preserve">axées sur les compétences sociales réduisent significativement les </w:t>
      </w:r>
      <w:r w:rsidR="009963C5" w:rsidRPr="00266231">
        <w:rPr>
          <w:rFonts w:eastAsiaTheme="minorEastAsia" w:cs="Open Sans SemiCondensed"/>
          <w:noProof/>
          <w:lang w:val="fr-CH"/>
        </w:rPr>
        <w:t xml:space="preserve">manifestations </w:t>
      </w:r>
      <w:r w:rsidRPr="00266231">
        <w:rPr>
          <w:rFonts w:eastAsiaTheme="minorEastAsia" w:cs="Open Sans SemiCondensed"/>
          <w:noProof/>
          <w:lang w:val="fr-CH"/>
        </w:rPr>
        <w:t>autistiques et apportent des gains cognitifs substantiels (Dawson, 2008</w:t>
      </w:r>
      <w:r w:rsidR="006C3657" w:rsidRPr="00266231">
        <w:rPr>
          <w:rFonts w:eastAsiaTheme="minorEastAsia" w:cs="Open Sans SemiCondensed"/>
          <w:noProof/>
          <w:lang w:val="fr-CH"/>
        </w:rPr>
        <w:t> </w:t>
      </w:r>
      <w:r w:rsidRPr="00266231">
        <w:rPr>
          <w:rFonts w:eastAsiaTheme="minorEastAsia" w:cs="Open Sans SemiCondensed"/>
          <w:noProof/>
          <w:lang w:val="fr-CH"/>
        </w:rPr>
        <w:t>; Godel et al., 2022</w:t>
      </w:r>
      <w:r w:rsidR="006C3657" w:rsidRPr="00266231">
        <w:rPr>
          <w:rFonts w:eastAsiaTheme="minorEastAsia" w:cs="Open Sans SemiCondensed"/>
          <w:noProof/>
          <w:lang w:val="fr-CH"/>
        </w:rPr>
        <w:t> </w:t>
      </w:r>
      <w:r w:rsidRPr="00266231">
        <w:rPr>
          <w:rFonts w:eastAsiaTheme="minorEastAsia" w:cs="Open Sans SemiCondensed"/>
          <w:noProof/>
          <w:lang w:val="fr-CH"/>
        </w:rPr>
        <w:t>; Klintwall et al., 2015</w:t>
      </w:r>
      <w:r w:rsidR="006C3657" w:rsidRPr="00266231">
        <w:rPr>
          <w:rFonts w:eastAsiaTheme="minorEastAsia" w:cs="Open Sans SemiCondensed"/>
          <w:noProof/>
          <w:lang w:val="fr-CH"/>
        </w:rPr>
        <w:t> </w:t>
      </w:r>
      <w:r w:rsidRPr="00266231">
        <w:rPr>
          <w:rFonts w:eastAsiaTheme="minorEastAsia" w:cs="Open Sans SemiCondensed"/>
          <w:noProof/>
          <w:lang w:val="fr-CH"/>
        </w:rPr>
        <w:t xml:space="preserve">; Robain et al., 2020). </w:t>
      </w:r>
    </w:p>
    <w:p w14:paraId="318932B7" w14:textId="3F7E3186" w:rsidR="00FC31AD" w:rsidRPr="00266231" w:rsidRDefault="00FC31AD" w:rsidP="005568E8">
      <w:pPr>
        <w:pStyle w:val="Corpsdetexte"/>
        <w:rPr>
          <w:rFonts w:eastAsiaTheme="minorEastAsia" w:cs="Open Sans SemiCondensed"/>
          <w:noProof/>
          <w:lang w:val="fr-CH"/>
        </w:rPr>
      </w:pPr>
      <w:r w:rsidRPr="00266231">
        <w:rPr>
          <w:rFonts w:eastAsiaTheme="minorEastAsia" w:cs="Open Sans SemiCondensed"/>
          <w:noProof/>
          <w:lang w:val="fr-CH"/>
        </w:rPr>
        <w:t>La possibilité pour un enfant d’accéder à une intervention précoce qui pourra</w:t>
      </w:r>
      <w:r w:rsidR="00C36B4E" w:rsidRPr="00266231">
        <w:rPr>
          <w:rFonts w:eastAsiaTheme="minorEastAsia" w:cs="Open Sans SemiCondensed"/>
          <w:noProof/>
          <w:lang w:val="fr-CH"/>
        </w:rPr>
        <w:t xml:space="preserve"> potentiellement</w:t>
      </w:r>
      <w:r w:rsidRPr="00266231">
        <w:rPr>
          <w:rFonts w:eastAsiaTheme="minorEastAsia" w:cs="Open Sans SemiCondensed"/>
          <w:noProof/>
          <w:lang w:val="fr-CH"/>
        </w:rPr>
        <w:t xml:space="preserve"> changer son avenir repose sur un dépistage précoce efficace de l’autisme. Cependant, la plupart des tests de dépistage actuellement utilisés sont basés sur des questionnaires, dont la précision est faible à modérée (Yuen et al., 2018). En outre, ces tests sont sujets à des biais de rappel et de subjectivité. Pour surmonter ces limites, il est nécessaire de disposer d</w:t>
      </w:r>
      <w:r w:rsidR="000C7662" w:rsidRPr="00266231">
        <w:rPr>
          <w:rFonts w:eastAsiaTheme="minorEastAsia" w:cs="Open Sans SemiCondensed"/>
          <w:noProof/>
          <w:lang w:val="fr-CH"/>
        </w:rPr>
        <w:t>’</w:t>
      </w:r>
      <w:r w:rsidRPr="00266231">
        <w:rPr>
          <w:rFonts w:eastAsiaTheme="minorEastAsia" w:cs="Open Sans SemiCondensed"/>
          <w:noProof/>
          <w:lang w:val="fr-CH"/>
        </w:rPr>
        <w:t>outils permettant une quantification objective et à grande échelle des signes révélateurs de l</w:t>
      </w:r>
      <w:r w:rsidR="000C7662" w:rsidRPr="00266231">
        <w:rPr>
          <w:rFonts w:eastAsiaTheme="minorEastAsia" w:cs="Open Sans SemiCondensed"/>
          <w:noProof/>
          <w:lang w:val="fr-CH"/>
        </w:rPr>
        <w:t>’</w:t>
      </w:r>
      <w:r w:rsidRPr="00266231">
        <w:rPr>
          <w:rFonts w:eastAsiaTheme="minorEastAsia" w:cs="Open Sans SemiCondensed"/>
          <w:noProof/>
          <w:lang w:val="fr-CH"/>
        </w:rPr>
        <w:t>autisme.</w:t>
      </w:r>
    </w:p>
    <w:p w14:paraId="6E90192B" w14:textId="3D275A99" w:rsidR="00FC31AD" w:rsidRPr="00266231" w:rsidRDefault="00FC31AD" w:rsidP="005568E8">
      <w:pPr>
        <w:pStyle w:val="Corpsdetexte"/>
        <w:rPr>
          <w:rFonts w:eastAsiaTheme="minorEastAsia" w:cs="Open Sans SemiCondensed"/>
          <w:noProof/>
          <w:lang w:val="fr-CH"/>
        </w:rPr>
      </w:pPr>
      <w:r w:rsidRPr="00266231">
        <w:rPr>
          <w:rFonts w:eastAsiaTheme="minorEastAsia" w:cs="Open Sans SemiCondensed"/>
          <w:noProof/>
          <w:lang w:val="fr-CH"/>
        </w:rPr>
        <w:t xml:space="preserve">Bien qu’un TSA puisse être détecté par </w:t>
      </w:r>
      <w:r w:rsidR="00813E0C" w:rsidRPr="00266231">
        <w:rPr>
          <w:rFonts w:eastAsiaTheme="minorEastAsia" w:cs="Open Sans SemiCondensed"/>
          <w:noProof/>
          <w:lang w:val="fr-CH"/>
        </w:rPr>
        <w:t xml:space="preserve">des </w:t>
      </w:r>
      <w:r w:rsidR="0011703D" w:rsidRPr="00266231">
        <w:rPr>
          <w:rFonts w:eastAsiaTheme="minorEastAsia" w:cs="Open Sans SemiCondensed"/>
          <w:noProof/>
          <w:lang w:val="fr-CH"/>
        </w:rPr>
        <w:t>clinicienne</w:t>
      </w:r>
      <w:r w:rsidR="00813E0C" w:rsidRPr="00266231">
        <w:rPr>
          <w:rFonts w:eastAsiaTheme="minorEastAsia" w:cs="Open Sans SemiCondensed"/>
          <w:noProof/>
          <w:lang w:val="fr-CH"/>
        </w:rPr>
        <w:t>s</w:t>
      </w:r>
      <w:r w:rsidR="0011703D" w:rsidRPr="00266231">
        <w:rPr>
          <w:rFonts w:eastAsiaTheme="minorEastAsia" w:cs="Open Sans SemiCondensed"/>
          <w:noProof/>
          <w:lang w:val="fr-CH"/>
        </w:rPr>
        <w:t xml:space="preserve"> ou </w:t>
      </w:r>
      <w:r w:rsidRPr="00266231">
        <w:rPr>
          <w:rFonts w:eastAsiaTheme="minorEastAsia" w:cs="Open Sans SemiCondensed"/>
          <w:noProof/>
          <w:lang w:val="fr-CH"/>
        </w:rPr>
        <w:t>clinicien</w:t>
      </w:r>
      <w:r w:rsidR="00813E0C" w:rsidRPr="00266231">
        <w:rPr>
          <w:rFonts w:eastAsiaTheme="minorEastAsia" w:cs="Open Sans SemiCondensed"/>
          <w:noProof/>
          <w:lang w:val="fr-CH"/>
        </w:rPr>
        <w:t>s</w:t>
      </w:r>
      <w:r w:rsidRPr="00266231">
        <w:rPr>
          <w:rFonts w:eastAsiaTheme="minorEastAsia" w:cs="Open Sans SemiCondensed"/>
          <w:noProof/>
          <w:lang w:val="fr-CH"/>
        </w:rPr>
        <w:t xml:space="preserve"> expérimenté</w:t>
      </w:r>
      <w:r w:rsidR="00813E0C" w:rsidRPr="00266231">
        <w:rPr>
          <w:rFonts w:eastAsiaTheme="minorEastAsia" w:cs="Open Sans SemiCondensed"/>
          <w:noProof/>
          <w:lang w:val="fr-CH"/>
        </w:rPr>
        <w:t>s</w:t>
      </w:r>
      <w:r w:rsidRPr="00266231">
        <w:rPr>
          <w:rFonts w:eastAsiaTheme="minorEastAsia" w:cs="Open Sans SemiCondensed"/>
          <w:noProof/>
          <w:lang w:val="fr-CH"/>
        </w:rPr>
        <w:t xml:space="preserve"> dès l</w:t>
      </w:r>
      <w:r w:rsidR="000C7662" w:rsidRPr="00266231">
        <w:rPr>
          <w:rFonts w:eastAsiaTheme="minorEastAsia" w:cs="Open Sans SemiCondensed"/>
          <w:noProof/>
          <w:lang w:val="fr-CH"/>
        </w:rPr>
        <w:t>’</w:t>
      </w:r>
      <w:r w:rsidRPr="00266231">
        <w:rPr>
          <w:rFonts w:eastAsiaTheme="minorEastAsia" w:cs="Open Sans SemiCondensed"/>
          <w:noProof/>
          <w:lang w:val="fr-CH"/>
        </w:rPr>
        <w:t>âge de 14</w:t>
      </w:r>
      <w:r w:rsidR="006C3657" w:rsidRPr="00266231">
        <w:rPr>
          <w:rFonts w:eastAsiaTheme="minorEastAsia" w:cs="Open Sans SemiCondensed"/>
          <w:noProof/>
          <w:lang w:val="fr-CH"/>
        </w:rPr>
        <w:t> </w:t>
      </w:r>
      <w:r w:rsidRPr="00266231">
        <w:rPr>
          <w:rFonts w:eastAsiaTheme="minorEastAsia" w:cs="Open Sans SemiCondensed"/>
          <w:noProof/>
          <w:lang w:val="fr-CH"/>
        </w:rPr>
        <w:t>mois (Landa, 2013) et avec une grande certitude avant l</w:t>
      </w:r>
      <w:r w:rsidR="000C7662" w:rsidRPr="00266231">
        <w:rPr>
          <w:rFonts w:eastAsiaTheme="minorEastAsia" w:cs="Open Sans SemiCondensed"/>
          <w:noProof/>
          <w:lang w:val="fr-CH"/>
        </w:rPr>
        <w:t>’</w:t>
      </w:r>
      <w:r w:rsidRPr="00266231">
        <w:rPr>
          <w:rFonts w:eastAsiaTheme="minorEastAsia" w:cs="Open Sans SemiCondensed"/>
          <w:noProof/>
          <w:lang w:val="fr-CH"/>
        </w:rPr>
        <w:t>âge de deux ans (Ozonoff, 2015), les derniers rapports de prévalence révèlent que plus de 70</w:t>
      </w:r>
      <w:r w:rsidR="006C3657" w:rsidRPr="00266231">
        <w:rPr>
          <w:rFonts w:eastAsiaTheme="minorEastAsia" w:cs="Open Sans SemiCondensed"/>
          <w:noProof/>
          <w:lang w:val="fr-CH"/>
        </w:rPr>
        <w:t> </w:t>
      </w:r>
      <w:r w:rsidRPr="00266231">
        <w:rPr>
          <w:rFonts w:eastAsiaTheme="minorEastAsia" w:cs="Open Sans SemiCondensed"/>
          <w:noProof/>
          <w:lang w:val="fr-CH"/>
        </w:rPr>
        <w:t xml:space="preserve">% des enfants </w:t>
      </w:r>
      <w:r w:rsidR="00C36B4E" w:rsidRPr="00266231">
        <w:rPr>
          <w:rFonts w:eastAsiaTheme="minorEastAsia" w:cs="Open Sans SemiCondensed"/>
          <w:noProof/>
          <w:lang w:val="fr-CH"/>
        </w:rPr>
        <w:t xml:space="preserve">concernés </w:t>
      </w:r>
      <w:r w:rsidRPr="00266231">
        <w:rPr>
          <w:rFonts w:eastAsiaTheme="minorEastAsia" w:cs="Open Sans SemiCondensed"/>
          <w:noProof/>
          <w:lang w:val="fr-CH"/>
        </w:rPr>
        <w:t>ne sont pas diagnostiqués avant l</w:t>
      </w:r>
      <w:r w:rsidR="000C7662" w:rsidRPr="00266231">
        <w:rPr>
          <w:rFonts w:eastAsiaTheme="minorEastAsia" w:cs="Open Sans SemiCondensed"/>
          <w:noProof/>
          <w:lang w:val="fr-CH"/>
        </w:rPr>
        <w:t>’</w:t>
      </w:r>
      <w:r w:rsidRPr="00266231">
        <w:rPr>
          <w:rFonts w:eastAsiaTheme="minorEastAsia" w:cs="Open Sans SemiCondensed"/>
          <w:noProof/>
          <w:lang w:val="fr-CH"/>
        </w:rPr>
        <w:t>âge de 50</w:t>
      </w:r>
      <w:r w:rsidR="006C3657" w:rsidRPr="00266231">
        <w:rPr>
          <w:rFonts w:eastAsiaTheme="minorEastAsia" w:cs="Open Sans SemiCondensed"/>
          <w:noProof/>
          <w:lang w:val="fr-CH"/>
        </w:rPr>
        <w:t> </w:t>
      </w:r>
      <w:r w:rsidRPr="00266231">
        <w:rPr>
          <w:rFonts w:eastAsiaTheme="minorEastAsia" w:cs="Open Sans SemiCondensed"/>
          <w:noProof/>
          <w:lang w:val="fr-CH"/>
        </w:rPr>
        <w:t>mois (Maenner, 2020). Un des éléments contribuant à l’âge tardif du diagnostic est le manque de ressources disponibles. En effet, l</w:t>
      </w:r>
      <w:r w:rsidR="00D67978" w:rsidRPr="00266231">
        <w:rPr>
          <w:rFonts w:eastAsiaTheme="minorEastAsia" w:cs="Open Sans SemiCondensed"/>
          <w:noProof/>
          <w:lang w:val="fr-CH"/>
        </w:rPr>
        <w:t>es</w:t>
      </w:r>
      <w:r w:rsidRPr="00266231">
        <w:rPr>
          <w:rFonts w:eastAsiaTheme="minorEastAsia" w:cs="Open Sans SemiCondensed"/>
          <w:noProof/>
          <w:lang w:val="fr-CH"/>
        </w:rPr>
        <w:t xml:space="preserve"> formation</w:t>
      </w:r>
      <w:r w:rsidR="00D67978" w:rsidRPr="00266231">
        <w:rPr>
          <w:rFonts w:eastAsiaTheme="minorEastAsia" w:cs="Open Sans SemiCondensed"/>
          <w:noProof/>
          <w:lang w:val="fr-CH"/>
        </w:rPr>
        <w:t>s</w:t>
      </w:r>
      <w:r w:rsidRPr="00266231">
        <w:rPr>
          <w:rFonts w:eastAsiaTheme="minorEastAsia" w:cs="Open Sans SemiCondensed"/>
          <w:noProof/>
          <w:lang w:val="fr-CH"/>
        </w:rPr>
        <w:t xml:space="preserve"> </w:t>
      </w:r>
      <w:r w:rsidR="005D1D96" w:rsidRPr="00266231">
        <w:rPr>
          <w:rFonts w:eastAsiaTheme="minorEastAsia" w:cs="Open Sans SemiCondensed"/>
          <w:noProof/>
          <w:lang w:val="fr-CH"/>
        </w:rPr>
        <w:t xml:space="preserve">en autisme </w:t>
      </w:r>
      <w:r w:rsidR="00D67978" w:rsidRPr="00266231">
        <w:rPr>
          <w:rFonts w:eastAsiaTheme="minorEastAsia" w:cs="Open Sans SemiCondensed"/>
          <w:noProof/>
          <w:lang w:val="fr-CH"/>
        </w:rPr>
        <w:t>sont</w:t>
      </w:r>
      <w:r w:rsidRPr="00266231">
        <w:rPr>
          <w:rFonts w:eastAsiaTheme="minorEastAsia" w:cs="Open Sans SemiCondensed"/>
          <w:noProof/>
          <w:lang w:val="fr-CH"/>
        </w:rPr>
        <w:t xml:space="preserve"> longue</w:t>
      </w:r>
      <w:r w:rsidR="00D67978" w:rsidRPr="00266231">
        <w:rPr>
          <w:rFonts w:eastAsiaTheme="minorEastAsia" w:cs="Open Sans SemiCondensed"/>
          <w:noProof/>
          <w:lang w:val="fr-CH"/>
        </w:rPr>
        <w:t>s</w:t>
      </w:r>
      <w:r w:rsidRPr="00266231">
        <w:rPr>
          <w:rFonts w:eastAsiaTheme="minorEastAsia" w:cs="Open Sans SemiCondensed"/>
          <w:noProof/>
          <w:lang w:val="fr-CH"/>
        </w:rPr>
        <w:t xml:space="preserve"> et la plupart des centres spécialisés sont confrontés à de</w:t>
      </w:r>
      <w:r w:rsidR="00314E7C" w:rsidRPr="00266231">
        <w:rPr>
          <w:rFonts w:eastAsiaTheme="minorEastAsia" w:cs="Open Sans SemiCondensed"/>
          <w:noProof/>
          <w:lang w:val="fr-CH"/>
        </w:rPr>
        <w:t>s</w:t>
      </w:r>
      <w:r w:rsidRPr="00266231">
        <w:rPr>
          <w:rFonts w:eastAsiaTheme="minorEastAsia" w:cs="Open Sans SemiCondensed"/>
          <w:noProof/>
          <w:lang w:val="fr-CH"/>
        </w:rPr>
        <w:t xml:space="preserve"> listes d</w:t>
      </w:r>
      <w:r w:rsidR="000C7662" w:rsidRPr="00266231">
        <w:rPr>
          <w:rFonts w:eastAsiaTheme="minorEastAsia" w:cs="Open Sans SemiCondensed"/>
          <w:noProof/>
          <w:lang w:val="fr-CH"/>
        </w:rPr>
        <w:t>’</w:t>
      </w:r>
      <w:r w:rsidRPr="00266231">
        <w:rPr>
          <w:rFonts w:eastAsiaTheme="minorEastAsia" w:cs="Open Sans SemiCondensed"/>
          <w:noProof/>
          <w:lang w:val="fr-CH"/>
        </w:rPr>
        <w:t>attente</w:t>
      </w:r>
      <w:r w:rsidR="00D67978" w:rsidRPr="00266231">
        <w:rPr>
          <w:rFonts w:eastAsiaTheme="minorEastAsia" w:cs="Open Sans SemiCondensed"/>
          <w:noProof/>
          <w:lang w:val="fr-CH"/>
        </w:rPr>
        <w:t xml:space="preserve"> importante</w:t>
      </w:r>
      <w:r w:rsidR="00314E7C" w:rsidRPr="00266231">
        <w:rPr>
          <w:rFonts w:eastAsiaTheme="minorEastAsia" w:cs="Open Sans SemiCondensed"/>
          <w:noProof/>
          <w:lang w:val="fr-CH"/>
        </w:rPr>
        <w:t>s</w:t>
      </w:r>
      <w:r w:rsidRPr="00266231">
        <w:rPr>
          <w:rFonts w:eastAsiaTheme="minorEastAsia" w:cs="Open Sans SemiCondensed"/>
          <w:noProof/>
          <w:lang w:val="fr-CH"/>
        </w:rPr>
        <w:t xml:space="preserve">. </w:t>
      </w:r>
    </w:p>
    <w:p w14:paraId="5FB93E60" w14:textId="5647EFAB" w:rsidR="00FC31AD" w:rsidRPr="00266231" w:rsidRDefault="00FC31AD" w:rsidP="005568E8">
      <w:pPr>
        <w:pStyle w:val="Corpsdetexte"/>
        <w:rPr>
          <w:rFonts w:eastAsiaTheme="minorEastAsia" w:cs="Open Sans SemiCondensed"/>
          <w:noProof/>
          <w:lang w:val="fr-CH"/>
        </w:rPr>
      </w:pPr>
      <w:r w:rsidRPr="00266231">
        <w:rPr>
          <w:rFonts w:eastAsiaTheme="minorEastAsia" w:cs="Open Sans SemiCondensed"/>
          <w:noProof/>
          <w:lang w:val="fr-CH"/>
        </w:rPr>
        <w:t xml:space="preserve">Afin d’obtenir de mesures fiables des </w:t>
      </w:r>
      <w:r w:rsidR="00CE1961" w:rsidRPr="00266231">
        <w:rPr>
          <w:rFonts w:eastAsiaTheme="minorEastAsia" w:cs="Open Sans SemiCondensed"/>
          <w:noProof/>
          <w:lang w:val="fr-CH"/>
        </w:rPr>
        <w:t xml:space="preserve">manifestations </w:t>
      </w:r>
      <w:r w:rsidRPr="00266231">
        <w:rPr>
          <w:rFonts w:eastAsiaTheme="minorEastAsia" w:cs="Open Sans SemiCondensed"/>
          <w:noProof/>
          <w:lang w:val="fr-CH"/>
        </w:rPr>
        <w:t>d</w:t>
      </w:r>
      <w:r w:rsidR="00CE1961" w:rsidRPr="00266231">
        <w:rPr>
          <w:rFonts w:eastAsiaTheme="minorEastAsia" w:cs="Open Sans SemiCondensed"/>
          <w:noProof/>
          <w:lang w:val="fr-CH"/>
        </w:rPr>
        <w:t>e l</w:t>
      </w:r>
      <w:r w:rsidR="006A4F2A" w:rsidRPr="00266231">
        <w:rPr>
          <w:rFonts w:eastAsiaTheme="minorEastAsia" w:cs="Open Sans SemiCondensed"/>
          <w:noProof/>
          <w:lang w:val="fr-CH"/>
        </w:rPr>
        <w:t>’</w:t>
      </w:r>
      <w:r w:rsidRPr="00266231">
        <w:rPr>
          <w:rFonts w:eastAsiaTheme="minorEastAsia" w:cs="Open Sans SemiCondensed"/>
          <w:noProof/>
          <w:lang w:val="fr-CH"/>
        </w:rPr>
        <w:t>autisme</w:t>
      </w:r>
      <w:r w:rsidR="00314E7C" w:rsidRPr="00266231">
        <w:rPr>
          <w:rFonts w:eastAsiaTheme="minorEastAsia" w:cs="Open Sans SemiCondensed"/>
          <w:noProof/>
          <w:lang w:val="fr-CH"/>
        </w:rPr>
        <w:t xml:space="preserve">, </w:t>
      </w:r>
      <w:r w:rsidRPr="00266231">
        <w:rPr>
          <w:rFonts w:eastAsiaTheme="minorEastAsia" w:cs="Open Sans SemiCondensed"/>
          <w:noProof/>
          <w:lang w:val="fr-CH"/>
        </w:rPr>
        <w:t xml:space="preserve">les </w:t>
      </w:r>
      <w:r w:rsidR="00D6231C" w:rsidRPr="00266231">
        <w:rPr>
          <w:rFonts w:eastAsiaTheme="minorEastAsia" w:cs="Open Sans SemiCondensed"/>
          <w:noProof/>
          <w:lang w:val="fr-CH"/>
        </w:rPr>
        <w:t xml:space="preserve">cliniciennes et les </w:t>
      </w:r>
      <w:r w:rsidRPr="00266231">
        <w:rPr>
          <w:rFonts w:eastAsiaTheme="minorEastAsia" w:cs="Open Sans SemiCondensed"/>
          <w:noProof/>
          <w:lang w:val="fr-CH"/>
        </w:rPr>
        <w:t>cliniciens utilisent en général des outils standardisés basés sur l’observation, tels que l’</w:t>
      </w:r>
      <w:r w:rsidRPr="00266231">
        <w:rPr>
          <w:rFonts w:eastAsiaTheme="minorEastAsia" w:cs="Open Sans SemiCondensed"/>
          <w:i/>
          <w:iCs/>
          <w:noProof/>
          <w:lang w:val="fr-CH"/>
        </w:rPr>
        <w:t>Autism Diagnostic Observation Schedule</w:t>
      </w:r>
      <w:r w:rsidRPr="00266231">
        <w:rPr>
          <w:rFonts w:eastAsiaTheme="minorEastAsia" w:cs="Open Sans SemiCondensed"/>
          <w:noProof/>
          <w:lang w:val="fr-CH"/>
        </w:rPr>
        <w:t xml:space="preserve"> </w:t>
      </w:r>
      <w:r w:rsidR="00D6231C" w:rsidRPr="00266231">
        <w:rPr>
          <w:rFonts w:eastAsiaTheme="minorEastAsia" w:cs="Open Sans SemiCondensed"/>
          <w:noProof/>
          <w:lang w:val="fr-CH"/>
        </w:rPr>
        <w:t>(ADOS</w:t>
      </w:r>
      <w:r w:rsidR="00633982" w:rsidRPr="00266231">
        <w:rPr>
          <w:rFonts w:eastAsiaTheme="minorEastAsia" w:cs="Open Sans SemiCondensed"/>
          <w:noProof/>
          <w:lang w:val="fr-CH"/>
        </w:rPr>
        <w:t>-2</w:t>
      </w:r>
      <w:r w:rsidR="00D6231C" w:rsidRPr="00266231">
        <w:rPr>
          <w:rFonts w:eastAsiaTheme="minorEastAsia" w:cs="Open Sans SemiCondensed"/>
          <w:noProof/>
          <w:lang w:val="fr-CH"/>
        </w:rPr>
        <w:t xml:space="preserve">, </w:t>
      </w:r>
      <w:r w:rsidR="000F70DE">
        <w:rPr>
          <w:rFonts w:eastAsiaTheme="minorEastAsia" w:cs="Open Sans SemiCondensed"/>
          <w:noProof/>
          <w:lang w:val="fr-CH"/>
        </w:rPr>
        <w:t>É</w:t>
      </w:r>
      <w:r w:rsidR="004779B2" w:rsidRPr="00266231">
        <w:rPr>
          <w:rFonts w:eastAsiaTheme="minorEastAsia" w:cs="Open Sans SemiCondensed"/>
          <w:noProof/>
          <w:lang w:val="fr-CH"/>
        </w:rPr>
        <w:t>chelle d’observation pour l</w:t>
      </w:r>
      <w:r w:rsidR="00DC59D2" w:rsidRPr="00266231">
        <w:rPr>
          <w:rFonts w:eastAsiaTheme="minorEastAsia" w:cs="Open Sans SemiCondensed"/>
          <w:noProof/>
          <w:lang w:val="fr-CH"/>
        </w:rPr>
        <w:t>e diagnostic de l’autisme</w:t>
      </w:r>
      <w:r w:rsidR="00E75FF8" w:rsidRPr="00266231">
        <w:rPr>
          <w:rFonts w:eastAsiaTheme="minorEastAsia" w:cs="Open Sans SemiCondensed"/>
          <w:noProof/>
          <w:lang w:val="fr-CH"/>
        </w:rPr>
        <w:t xml:space="preserve">) </w:t>
      </w:r>
      <w:r w:rsidRPr="00266231">
        <w:rPr>
          <w:rFonts w:eastAsiaTheme="minorEastAsia" w:cs="Open Sans SemiCondensed"/>
          <w:noProof/>
          <w:lang w:val="fr-CH"/>
        </w:rPr>
        <w:t xml:space="preserve">(Lord et al., 2000, 2012), qui nécessitent une formation spécifique. Dans </w:t>
      </w:r>
      <w:r w:rsidR="00B45AB6" w:rsidRPr="00266231">
        <w:rPr>
          <w:rFonts w:eastAsiaTheme="minorEastAsia" w:cs="Open Sans SemiCondensed"/>
          <w:noProof/>
          <w:lang w:val="fr-CH"/>
        </w:rPr>
        <w:t>l’ADOS-2</w:t>
      </w:r>
      <w:r w:rsidRPr="00266231">
        <w:rPr>
          <w:rFonts w:eastAsiaTheme="minorEastAsia" w:cs="Open Sans SemiCondensed"/>
          <w:noProof/>
          <w:lang w:val="fr-CH"/>
        </w:rPr>
        <w:t xml:space="preserve">, chaque </w:t>
      </w:r>
      <w:r w:rsidR="00CE1961" w:rsidRPr="00266231">
        <w:rPr>
          <w:rFonts w:eastAsiaTheme="minorEastAsia" w:cs="Open Sans SemiCondensed"/>
          <w:noProof/>
          <w:lang w:val="fr-CH"/>
        </w:rPr>
        <w:t>caractéristique</w:t>
      </w:r>
      <w:r w:rsidR="00F74353" w:rsidRPr="00266231">
        <w:rPr>
          <w:rFonts w:eastAsiaTheme="minorEastAsia" w:cs="Open Sans SemiCondensed"/>
          <w:noProof/>
          <w:lang w:val="fr-CH"/>
        </w:rPr>
        <w:t xml:space="preserve"> </w:t>
      </w:r>
      <w:r w:rsidRPr="00266231">
        <w:rPr>
          <w:rFonts w:eastAsiaTheme="minorEastAsia" w:cs="Open Sans SemiCondensed"/>
          <w:noProof/>
          <w:lang w:val="fr-CH"/>
        </w:rPr>
        <w:t>autistique est évalué</w:t>
      </w:r>
      <w:r w:rsidR="00F74353" w:rsidRPr="00266231">
        <w:rPr>
          <w:rFonts w:eastAsiaTheme="minorEastAsia" w:cs="Open Sans SemiCondensed"/>
          <w:noProof/>
          <w:lang w:val="fr-CH"/>
        </w:rPr>
        <w:t>e</w:t>
      </w:r>
      <w:r w:rsidRPr="00266231">
        <w:rPr>
          <w:rFonts w:eastAsiaTheme="minorEastAsia" w:cs="Open Sans SemiCondensed"/>
          <w:noProof/>
          <w:lang w:val="fr-CH"/>
        </w:rPr>
        <w:t xml:space="preserve"> sur une échelle allant de 0 (aucune anomalie évidente) à 3 (comportement très sévèrement atypique). Comme le but principal de ces tests est de permettre la standardisation de la pratique clinique de diagnostic, ils n’amènent pas une granularité suffisante pour définir des sous-types d’autisme</w:t>
      </w:r>
      <w:r w:rsidR="00945391" w:rsidRPr="00266231">
        <w:rPr>
          <w:rFonts w:eastAsiaTheme="minorEastAsia" w:cs="Open Sans SemiCondensed"/>
          <w:noProof/>
          <w:lang w:val="fr-CH"/>
        </w:rPr>
        <w:t>,</w:t>
      </w:r>
      <w:r w:rsidRPr="00266231">
        <w:rPr>
          <w:rFonts w:eastAsiaTheme="minorEastAsia" w:cs="Open Sans SemiCondensed"/>
          <w:noProof/>
          <w:lang w:val="fr-CH"/>
        </w:rPr>
        <w:t xml:space="preserve"> qui nécessiteraient des</w:t>
      </w:r>
      <w:r w:rsidR="006A6585" w:rsidRPr="00266231">
        <w:rPr>
          <w:rFonts w:eastAsiaTheme="minorEastAsia" w:cs="Open Sans SemiCondensed"/>
          <w:noProof/>
          <w:lang w:val="fr-CH"/>
        </w:rPr>
        <w:t xml:space="preserve"> méthodes d’</w:t>
      </w:r>
      <w:r w:rsidRPr="00266231">
        <w:rPr>
          <w:rFonts w:eastAsiaTheme="minorEastAsia" w:cs="Open Sans SemiCondensed"/>
          <w:noProof/>
          <w:lang w:val="fr-CH"/>
        </w:rPr>
        <w:t xml:space="preserve">interventions </w:t>
      </w:r>
      <w:r w:rsidR="006A6585" w:rsidRPr="00266231">
        <w:rPr>
          <w:rFonts w:eastAsiaTheme="minorEastAsia" w:cs="Open Sans SemiCondensed"/>
          <w:noProof/>
          <w:lang w:val="fr-CH"/>
        </w:rPr>
        <w:t>variées</w:t>
      </w:r>
      <w:r w:rsidRPr="00266231">
        <w:rPr>
          <w:rFonts w:eastAsiaTheme="minorEastAsia" w:cs="Open Sans SemiCondensed"/>
          <w:noProof/>
          <w:lang w:val="fr-CH"/>
        </w:rPr>
        <w:t>, ou pour suivre l’évolution d</w:t>
      </w:r>
      <w:r w:rsidR="00945391" w:rsidRPr="00266231">
        <w:rPr>
          <w:rFonts w:eastAsiaTheme="minorEastAsia" w:cs="Open Sans SemiCondensed"/>
          <w:noProof/>
          <w:lang w:val="fr-CH"/>
        </w:rPr>
        <w:t>e</w:t>
      </w:r>
      <w:r w:rsidR="004245DB" w:rsidRPr="00266231">
        <w:rPr>
          <w:rFonts w:eastAsiaTheme="minorEastAsia" w:cs="Open Sans SemiCondensed"/>
          <w:noProof/>
          <w:lang w:val="fr-CH"/>
        </w:rPr>
        <w:t>s</w:t>
      </w:r>
      <w:r w:rsidR="00F51407" w:rsidRPr="00266231">
        <w:rPr>
          <w:rFonts w:eastAsiaTheme="minorEastAsia" w:cs="Open Sans SemiCondensed"/>
          <w:noProof/>
          <w:lang w:val="fr-CH"/>
        </w:rPr>
        <w:t xml:space="preserve"> </w:t>
      </w:r>
      <w:r w:rsidRPr="00266231">
        <w:rPr>
          <w:rFonts w:eastAsiaTheme="minorEastAsia" w:cs="Open Sans SemiCondensed"/>
          <w:noProof/>
          <w:lang w:val="fr-CH"/>
        </w:rPr>
        <w:t>enfant</w:t>
      </w:r>
      <w:r w:rsidR="004245DB" w:rsidRPr="00266231">
        <w:rPr>
          <w:rFonts w:eastAsiaTheme="minorEastAsia" w:cs="Open Sans SemiCondensed"/>
          <w:noProof/>
          <w:lang w:val="fr-CH"/>
        </w:rPr>
        <w:t>s</w:t>
      </w:r>
      <w:r w:rsidRPr="00266231">
        <w:rPr>
          <w:rFonts w:eastAsiaTheme="minorEastAsia" w:cs="Open Sans SemiCondensed"/>
          <w:noProof/>
          <w:lang w:val="fr-CH"/>
        </w:rPr>
        <w:t xml:space="preserve"> au cours du temps. Or mesurer </w:t>
      </w:r>
      <w:r w:rsidR="004245DB" w:rsidRPr="00266231">
        <w:rPr>
          <w:rFonts w:eastAsiaTheme="minorEastAsia" w:cs="Open Sans SemiCondensed"/>
          <w:noProof/>
          <w:lang w:val="fr-CH"/>
        </w:rPr>
        <w:t>leur</w:t>
      </w:r>
      <w:r w:rsidR="00F647C2" w:rsidRPr="00266231">
        <w:rPr>
          <w:rFonts w:eastAsiaTheme="minorEastAsia" w:cs="Open Sans SemiCondensed"/>
          <w:noProof/>
          <w:lang w:val="fr-CH"/>
        </w:rPr>
        <w:t xml:space="preserve"> développement </w:t>
      </w:r>
      <w:r w:rsidRPr="00266231">
        <w:rPr>
          <w:rFonts w:eastAsiaTheme="minorEastAsia" w:cs="Open Sans SemiCondensed"/>
          <w:noProof/>
          <w:lang w:val="fr-CH"/>
        </w:rPr>
        <w:t xml:space="preserve">et </w:t>
      </w:r>
      <w:r w:rsidR="004245DB" w:rsidRPr="00266231">
        <w:rPr>
          <w:rFonts w:eastAsiaTheme="minorEastAsia" w:cs="Open Sans SemiCondensed"/>
          <w:noProof/>
          <w:lang w:val="fr-CH"/>
        </w:rPr>
        <w:t xml:space="preserve">leur </w:t>
      </w:r>
      <w:r w:rsidRPr="00266231">
        <w:rPr>
          <w:rFonts w:eastAsiaTheme="minorEastAsia" w:cs="Open Sans SemiCondensed"/>
          <w:noProof/>
          <w:lang w:val="fr-CH"/>
        </w:rPr>
        <w:t xml:space="preserve">fonctionnement régulièrement est indispensable </w:t>
      </w:r>
      <w:r w:rsidR="00C97AF2" w:rsidRPr="00266231">
        <w:rPr>
          <w:rFonts w:eastAsiaTheme="minorEastAsia" w:cs="Open Sans SemiCondensed"/>
          <w:noProof/>
          <w:lang w:val="fr-CH"/>
        </w:rPr>
        <w:t xml:space="preserve">afin de </w:t>
      </w:r>
      <w:r w:rsidRPr="00266231">
        <w:rPr>
          <w:rFonts w:eastAsiaTheme="minorEastAsia" w:cs="Open Sans SemiCondensed"/>
          <w:noProof/>
          <w:lang w:val="fr-CH"/>
        </w:rPr>
        <w:t xml:space="preserve">pouvoir redéfinir les </w:t>
      </w:r>
      <w:r w:rsidR="00C97AF2" w:rsidRPr="00266231">
        <w:rPr>
          <w:rFonts w:eastAsiaTheme="minorEastAsia" w:cs="Open Sans SemiCondensed"/>
          <w:noProof/>
          <w:lang w:val="fr-CH"/>
        </w:rPr>
        <w:t xml:space="preserve">principaux </w:t>
      </w:r>
      <w:r w:rsidRPr="00266231">
        <w:rPr>
          <w:rFonts w:eastAsiaTheme="minorEastAsia" w:cs="Open Sans SemiCondensed"/>
          <w:noProof/>
          <w:lang w:val="fr-CH"/>
        </w:rPr>
        <w:t>objectifs pour le</w:t>
      </w:r>
      <w:r w:rsidR="004245DB" w:rsidRPr="00266231">
        <w:rPr>
          <w:rFonts w:eastAsiaTheme="minorEastAsia" w:cs="Open Sans SemiCondensed"/>
          <w:noProof/>
          <w:lang w:val="fr-CH"/>
        </w:rPr>
        <w:t>s</w:t>
      </w:r>
      <w:r w:rsidRPr="00266231">
        <w:rPr>
          <w:rFonts w:eastAsiaTheme="minorEastAsia" w:cs="Open Sans SemiCondensed"/>
          <w:noProof/>
          <w:lang w:val="fr-CH"/>
        </w:rPr>
        <w:t xml:space="preserve"> soutenir </w:t>
      </w:r>
      <w:r w:rsidR="000D0071" w:rsidRPr="00266231">
        <w:rPr>
          <w:rFonts w:eastAsiaTheme="minorEastAsia" w:cs="Open Sans SemiCondensed"/>
          <w:noProof/>
          <w:lang w:val="fr-CH"/>
        </w:rPr>
        <w:t>au mieux</w:t>
      </w:r>
      <w:r w:rsidR="00524508" w:rsidRPr="00266231">
        <w:rPr>
          <w:rFonts w:eastAsiaTheme="minorEastAsia" w:cs="Open Sans SemiCondensed"/>
          <w:noProof/>
          <w:lang w:val="fr-CH"/>
        </w:rPr>
        <w:t xml:space="preserve">. </w:t>
      </w:r>
      <w:r w:rsidR="0074467D" w:rsidRPr="00266231">
        <w:rPr>
          <w:rFonts w:eastAsiaTheme="minorEastAsia" w:cs="Open Sans SemiCondensed"/>
          <w:noProof/>
          <w:lang w:val="fr-CH"/>
        </w:rPr>
        <w:t>À</w:t>
      </w:r>
      <w:r w:rsidRPr="00266231">
        <w:rPr>
          <w:rFonts w:eastAsiaTheme="minorEastAsia" w:cs="Open Sans SemiCondensed"/>
          <w:noProof/>
          <w:lang w:val="fr-CH"/>
        </w:rPr>
        <w:t xml:space="preserve"> ce stade, les outils standardisés disponibles dans le domaine de l’autisme </w:t>
      </w:r>
      <w:r w:rsidR="00524508" w:rsidRPr="00266231">
        <w:rPr>
          <w:rFonts w:eastAsiaTheme="minorEastAsia" w:cs="Open Sans SemiCondensed"/>
          <w:noProof/>
          <w:lang w:val="fr-CH"/>
        </w:rPr>
        <w:t>sont</w:t>
      </w:r>
      <w:r w:rsidRPr="00266231">
        <w:rPr>
          <w:rFonts w:eastAsiaTheme="minorEastAsia" w:cs="Open Sans SemiCondensed"/>
          <w:noProof/>
          <w:lang w:val="fr-CH"/>
        </w:rPr>
        <w:t xml:space="preserve"> </w:t>
      </w:r>
      <w:r w:rsidR="00524508" w:rsidRPr="00266231">
        <w:rPr>
          <w:rFonts w:eastAsiaTheme="minorEastAsia" w:cs="Open Sans SemiCondensed"/>
          <w:noProof/>
          <w:lang w:val="fr-CH"/>
        </w:rPr>
        <w:t>in</w:t>
      </w:r>
      <w:r w:rsidRPr="00266231">
        <w:rPr>
          <w:rFonts w:eastAsiaTheme="minorEastAsia" w:cs="Open Sans SemiCondensed"/>
          <w:noProof/>
          <w:lang w:val="fr-CH"/>
        </w:rPr>
        <w:t xml:space="preserve">suffisamment fiables pour </w:t>
      </w:r>
      <w:r w:rsidR="00965B52" w:rsidRPr="00266231">
        <w:rPr>
          <w:rFonts w:eastAsiaTheme="minorEastAsia" w:cs="Open Sans SemiCondensed"/>
          <w:noProof/>
          <w:lang w:val="fr-CH"/>
        </w:rPr>
        <w:t>y parvenir</w:t>
      </w:r>
      <w:r w:rsidRPr="00266231">
        <w:rPr>
          <w:rFonts w:eastAsiaTheme="minorEastAsia" w:cs="Open Sans SemiCondensed"/>
          <w:noProof/>
          <w:lang w:val="fr-CH"/>
        </w:rPr>
        <w:t xml:space="preserve">. Dans ce contexte, les nouvelles technologies représentent une </w:t>
      </w:r>
      <w:r w:rsidR="00CA0052" w:rsidRPr="00266231">
        <w:rPr>
          <w:rFonts w:eastAsiaTheme="minorEastAsia" w:cs="Open Sans SemiCondensed"/>
          <w:noProof/>
          <w:lang w:val="fr-CH"/>
        </w:rPr>
        <w:t xml:space="preserve">avancée </w:t>
      </w:r>
      <w:r w:rsidRPr="00266231">
        <w:rPr>
          <w:rFonts w:eastAsiaTheme="minorEastAsia" w:cs="Open Sans SemiCondensed"/>
          <w:noProof/>
          <w:lang w:val="fr-CH"/>
        </w:rPr>
        <w:t xml:space="preserve">prometteuse </w:t>
      </w:r>
      <w:r w:rsidR="00882E9C" w:rsidRPr="00266231">
        <w:rPr>
          <w:rFonts w:eastAsiaTheme="minorEastAsia" w:cs="Open Sans SemiCondensed"/>
          <w:noProof/>
          <w:lang w:val="fr-CH"/>
        </w:rPr>
        <w:t xml:space="preserve">pour </w:t>
      </w:r>
      <w:r w:rsidRPr="00266231">
        <w:rPr>
          <w:rFonts w:eastAsiaTheme="minorEastAsia" w:cs="Open Sans SemiCondensed"/>
          <w:noProof/>
          <w:lang w:val="fr-CH"/>
        </w:rPr>
        <w:t xml:space="preserve">faciliter le </w:t>
      </w:r>
      <w:r w:rsidRPr="00266231">
        <w:rPr>
          <w:rFonts w:eastAsiaTheme="minorEastAsia" w:cs="Open Sans SemiCondensed"/>
          <w:i/>
          <w:iCs/>
          <w:noProof/>
          <w:lang w:val="fr-CH"/>
        </w:rPr>
        <w:t>dépistage</w:t>
      </w:r>
      <w:r w:rsidRPr="00266231">
        <w:rPr>
          <w:rFonts w:eastAsiaTheme="minorEastAsia" w:cs="Open Sans SemiCondensed"/>
          <w:noProof/>
          <w:lang w:val="fr-CH"/>
        </w:rPr>
        <w:t xml:space="preserve">, contribuer au </w:t>
      </w:r>
      <w:r w:rsidRPr="00266231">
        <w:rPr>
          <w:rFonts w:eastAsiaTheme="minorEastAsia" w:cs="Open Sans SemiCondensed"/>
          <w:i/>
          <w:iCs/>
          <w:noProof/>
          <w:lang w:val="fr-CH"/>
        </w:rPr>
        <w:t>diagnostic</w:t>
      </w:r>
      <w:r w:rsidRPr="00266231">
        <w:rPr>
          <w:rFonts w:eastAsiaTheme="minorEastAsia" w:cs="Open Sans SemiCondensed"/>
          <w:noProof/>
          <w:lang w:val="fr-CH"/>
        </w:rPr>
        <w:t xml:space="preserve"> </w:t>
      </w:r>
      <w:r w:rsidR="00731299" w:rsidRPr="00266231">
        <w:rPr>
          <w:rFonts w:eastAsiaTheme="minorEastAsia" w:cs="Open Sans SemiCondensed"/>
          <w:noProof/>
          <w:lang w:val="fr-CH"/>
        </w:rPr>
        <w:t xml:space="preserve">et </w:t>
      </w:r>
      <w:r w:rsidRPr="00266231">
        <w:rPr>
          <w:rFonts w:eastAsiaTheme="minorEastAsia" w:cs="Open Sans SemiCondensed"/>
          <w:noProof/>
          <w:lang w:val="fr-CH"/>
        </w:rPr>
        <w:t xml:space="preserve">au </w:t>
      </w:r>
      <w:r w:rsidRPr="00266231">
        <w:rPr>
          <w:rFonts w:eastAsiaTheme="minorEastAsia" w:cs="Open Sans SemiCondensed"/>
          <w:i/>
          <w:iCs/>
          <w:noProof/>
          <w:lang w:val="fr-CH"/>
        </w:rPr>
        <w:t>suivi quantitatif</w:t>
      </w:r>
      <w:r w:rsidR="00C965F6" w:rsidRPr="00266231">
        <w:rPr>
          <w:rFonts w:eastAsiaTheme="minorEastAsia" w:cs="Open Sans SemiCondensed"/>
          <w:i/>
          <w:iCs/>
          <w:noProof/>
          <w:lang w:val="fr-CH"/>
        </w:rPr>
        <w:t>s</w:t>
      </w:r>
      <w:r w:rsidRPr="00266231">
        <w:rPr>
          <w:rFonts w:eastAsiaTheme="minorEastAsia" w:cs="Open Sans SemiCondensed"/>
          <w:noProof/>
          <w:lang w:val="fr-CH"/>
        </w:rPr>
        <w:t xml:space="preserve"> de l</w:t>
      </w:r>
      <w:r w:rsidR="000C7662" w:rsidRPr="00266231">
        <w:rPr>
          <w:rFonts w:eastAsiaTheme="minorEastAsia" w:cs="Open Sans SemiCondensed"/>
          <w:noProof/>
          <w:lang w:val="fr-CH"/>
        </w:rPr>
        <w:t>’</w:t>
      </w:r>
      <w:r w:rsidRPr="00266231">
        <w:rPr>
          <w:rFonts w:eastAsiaTheme="minorEastAsia" w:cs="Open Sans SemiCondensed"/>
          <w:noProof/>
          <w:lang w:val="fr-CH"/>
        </w:rPr>
        <w:t>autisme.</w:t>
      </w:r>
    </w:p>
    <w:p w14:paraId="21D7759F" w14:textId="4F6D17B3" w:rsidR="005C71A9" w:rsidRPr="00266231" w:rsidRDefault="005C71A9" w:rsidP="005568E8">
      <w:pPr>
        <w:pStyle w:val="Titre1"/>
        <w:rPr>
          <w:rFonts w:eastAsiaTheme="minorEastAsia"/>
          <w:noProof/>
          <w:lang w:val="fr-CH"/>
        </w:rPr>
      </w:pPr>
      <w:r w:rsidRPr="00266231">
        <w:rPr>
          <w:rFonts w:eastAsiaTheme="minorEastAsia"/>
          <w:noProof/>
          <w:lang w:val="fr-CH"/>
        </w:rPr>
        <w:t>Le potentiel de</w:t>
      </w:r>
      <w:r w:rsidR="00731299" w:rsidRPr="00266231">
        <w:rPr>
          <w:rFonts w:eastAsiaTheme="minorEastAsia"/>
          <w:noProof/>
          <w:lang w:val="fr-CH"/>
        </w:rPr>
        <w:t>s</w:t>
      </w:r>
      <w:r w:rsidRPr="00266231">
        <w:rPr>
          <w:rFonts w:eastAsiaTheme="minorEastAsia"/>
          <w:noProof/>
          <w:lang w:val="fr-CH"/>
        </w:rPr>
        <w:t xml:space="preserve"> nouvelles technologies</w:t>
      </w:r>
    </w:p>
    <w:p w14:paraId="4AB040AB" w14:textId="0F4FCA9B" w:rsidR="008B24F9" w:rsidRPr="00266231" w:rsidRDefault="008B24F9" w:rsidP="005568E8">
      <w:pPr>
        <w:pStyle w:val="Corpsdetexte"/>
        <w:rPr>
          <w:rFonts w:eastAsiaTheme="minorEastAsia" w:cs="Open Sans SemiCondensed"/>
          <w:noProof/>
          <w:lang w:val="fr-CH"/>
        </w:rPr>
      </w:pPr>
      <w:r w:rsidRPr="00266231">
        <w:rPr>
          <w:rFonts w:eastAsiaTheme="minorEastAsia" w:cs="Open Sans SemiCondensed"/>
          <w:noProof/>
          <w:lang w:val="fr-CH"/>
        </w:rPr>
        <w:t xml:space="preserve">Afin de pallier </w:t>
      </w:r>
      <w:r w:rsidR="00932DE9" w:rsidRPr="00266231">
        <w:rPr>
          <w:rFonts w:eastAsiaTheme="minorEastAsia" w:cs="Open Sans SemiCondensed"/>
          <w:noProof/>
          <w:lang w:val="fr-CH"/>
        </w:rPr>
        <w:t xml:space="preserve">les </w:t>
      </w:r>
      <w:r w:rsidRPr="00266231">
        <w:rPr>
          <w:rFonts w:eastAsiaTheme="minorEastAsia" w:cs="Open Sans SemiCondensed"/>
          <w:noProof/>
          <w:lang w:val="fr-CH"/>
        </w:rPr>
        <w:t>limites des outils existants, un nombre croissant d</w:t>
      </w:r>
      <w:r w:rsidR="000C7662" w:rsidRPr="00266231">
        <w:rPr>
          <w:rFonts w:eastAsiaTheme="minorEastAsia" w:cs="Open Sans SemiCondensed"/>
          <w:noProof/>
          <w:lang w:val="fr-CH"/>
        </w:rPr>
        <w:t>’</w:t>
      </w:r>
      <w:r w:rsidRPr="00266231">
        <w:rPr>
          <w:rFonts w:eastAsiaTheme="minorEastAsia" w:cs="Open Sans SemiCondensed"/>
          <w:noProof/>
          <w:lang w:val="fr-CH"/>
        </w:rPr>
        <w:t>études</w:t>
      </w:r>
      <w:r w:rsidR="005E70F5" w:rsidRPr="00266231">
        <w:rPr>
          <w:rFonts w:eastAsiaTheme="minorEastAsia" w:cs="Open Sans SemiCondensed"/>
          <w:noProof/>
          <w:lang w:val="fr-CH"/>
        </w:rPr>
        <w:t xml:space="preserve"> scientifiques</w:t>
      </w:r>
      <w:r w:rsidRPr="00266231">
        <w:rPr>
          <w:rFonts w:eastAsiaTheme="minorEastAsia" w:cs="Open Sans SemiCondensed"/>
          <w:noProof/>
          <w:lang w:val="fr-CH"/>
        </w:rPr>
        <w:t xml:space="preserve"> </w:t>
      </w:r>
      <w:r w:rsidR="00B216CC" w:rsidRPr="00266231">
        <w:rPr>
          <w:rFonts w:eastAsiaTheme="minorEastAsia" w:cs="Open Sans SemiCondensed"/>
          <w:noProof/>
          <w:lang w:val="fr-CH"/>
        </w:rPr>
        <w:t xml:space="preserve">proposent </w:t>
      </w:r>
      <w:r w:rsidRPr="00266231">
        <w:rPr>
          <w:rFonts w:eastAsiaTheme="minorEastAsia" w:cs="Open Sans SemiCondensed"/>
          <w:noProof/>
          <w:lang w:val="fr-CH"/>
        </w:rPr>
        <w:t>de développer des outils de quantification automatisée et objective des comportements pertinents pour l</w:t>
      </w:r>
      <w:r w:rsidR="000C7662" w:rsidRPr="00266231">
        <w:rPr>
          <w:rFonts w:eastAsiaTheme="minorEastAsia" w:cs="Open Sans SemiCondensed"/>
          <w:noProof/>
          <w:lang w:val="fr-CH"/>
        </w:rPr>
        <w:t>’</w:t>
      </w:r>
      <w:r w:rsidRPr="00266231">
        <w:rPr>
          <w:rFonts w:eastAsiaTheme="minorEastAsia" w:cs="Open Sans SemiCondensed"/>
          <w:noProof/>
          <w:lang w:val="fr-CH"/>
        </w:rPr>
        <w:t xml:space="preserve">autisme, en utilisant les progrès en </w:t>
      </w:r>
      <w:r w:rsidRPr="00266231">
        <w:rPr>
          <w:rFonts w:eastAsiaTheme="minorEastAsia" w:cs="Open Sans SemiCondensed"/>
          <w:i/>
          <w:iCs/>
          <w:noProof/>
          <w:lang w:val="fr-CH"/>
        </w:rPr>
        <w:t>machine learning</w:t>
      </w:r>
      <w:r w:rsidRPr="00266231">
        <w:rPr>
          <w:rFonts w:eastAsiaTheme="minorEastAsia" w:cs="Open Sans SemiCondensed"/>
          <w:noProof/>
          <w:lang w:val="fr-CH"/>
        </w:rPr>
        <w:t xml:space="preserve"> </w:t>
      </w:r>
      <w:r w:rsidR="00742F59" w:rsidRPr="00266231">
        <w:rPr>
          <w:rStyle w:val="Appelnotedebasdep"/>
          <w:rFonts w:eastAsiaTheme="minorEastAsia" w:cs="Open Sans SemiCondensed"/>
          <w:noProof/>
          <w:lang w:val="fr-CH"/>
        </w:rPr>
        <w:footnoteReference w:id="3"/>
      </w:r>
      <w:r w:rsidRPr="00266231">
        <w:rPr>
          <w:rFonts w:eastAsiaTheme="minorEastAsia" w:cs="Open Sans SemiCondensed"/>
          <w:noProof/>
          <w:lang w:val="fr-CH"/>
        </w:rPr>
        <w:t xml:space="preserve"> et en </w:t>
      </w:r>
      <w:r w:rsidRPr="00266231">
        <w:rPr>
          <w:rFonts w:eastAsiaTheme="minorEastAsia" w:cs="Open Sans SemiCondensed"/>
          <w:i/>
          <w:iCs/>
          <w:noProof/>
          <w:lang w:val="fr-CH"/>
        </w:rPr>
        <w:t>computer vision</w:t>
      </w:r>
      <w:r w:rsidRPr="00266231">
        <w:rPr>
          <w:rFonts w:eastAsiaTheme="minorEastAsia" w:cs="Open Sans SemiCondensed"/>
          <w:noProof/>
          <w:lang w:val="fr-CH"/>
        </w:rPr>
        <w:t xml:space="preserve"> </w:t>
      </w:r>
      <w:r w:rsidR="001742A1" w:rsidRPr="00266231">
        <w:rPr>
          <w:rStyle w:val="Appelnotedebasdep"/>
          <w:rFonts w:eastAsiaTheme="minorEastAsia" w:cs="Open Sans SemiCondensed"/>
          <w:noProof/>
          <w:lang w:val="fr-CH"/>
        </w:rPr>
        <w:footnoteReference w:id="4"/>
      </w:r>
      <w:r w:rsidRPr="00266231">
        <w:rPr>
          <w:rFonts w:eastAsiaTheme="minorEastAsia" w:cs="Open Sans SemiCondensed"/>
          <w:noProof/>
          <w:lang w:val="fr-CH"/>
        </w:rPr>
        <w:t xml:space="preserve"> (pour une revue</w:t>
      </w:r>
      <w:r w:rsidR="00071C6F" w:rsidRPr="00266231">
        <w:rPr>
          <w:rFonts w:eastAsiaTheme="minorEastAsia" w:cs="Open Sans SemiCondensed"/>
          <w:noProof/>
          <w:lang w:val="fr-CH"/>
        </w:rPr>
        <w:t xml:space="preserve"> de littérature</w:t>
      </w:r>
      <w:r w:rsidRPr="00266231">
        <w:rPr>
          <w:rFonts w:eastAsiaTheme="minorEastAsia" w:cs="Open Sans SemiCondensed"/>
          <w:noProof/>
          <w:lang w:val="fr-CH"/>
        </w:rPr>
        <w:t>, voir de Belen et al., 2020). La stratégie la plus souvent adoptée est de cibler des comportements isolés présentant une grande pertinence clinique</w:t>
      </w:r>
      <w:r w:rsidR="00A337FD" w:rsidRPr="00266231">
        <w:rPr>
          <w:rFonts w:eastAsiaTheme="minorEastAsia" w:cs="Open Sans SemiCondensed"/>
          <w:noProof/>
          <w:lang w:val="fr-CH"/>
        </w:rPr>
        <w:t xml:space="preserve"> pour pouvoir, </w:t>
      </w:r>
      <w:r w:rsidRPr="00266231">
        <w:rPr>
          <w:rFonts w:eastAsiaTheme="minorEastAsia" w:cs="Open Sans SemiCondensed"/>
          <w:noProof/>
          <w:lang w:val="fr-CH"/>
        </w:rPr>
        <w:t>dans un deuxième temps</w:t>
      </w:r>
      <w:r w:rsidR="00A337FD" w:rsidRPr="00266231">
        <w:rPr>
          <w:rFonts w:eastAsiaTheme="minorEastAsia" w:cs="Open Sans SemiCondensed"/>
          <w:noProof/>
          <w:lang w:val="fr-CH"/>
        </w:rPr>
        <w:t>,</w:t>
      </w:r>
      <w:r w:rsidRPr="00266231">
        <w:rPr>
          <w:rFonts w:eastAsiaTheme="minorEastAsia" w:cs="Open Sans SemiCondensed"/>
          <w:noProof/>
          <w:lang w:val="fr-CH"/>
        </w:rPr>
        <w:t xml:space="preserve"> élargir le champ d</w:t>
      </w:r>
      <w:r w:rsidR="000C7662" w:rsidRPr="00266231">
        <w:rPr>
          <w:rFonts w:eastAsiaTheme="minorEastAsia" w:cs="Open Sans SemiCondensed"/>
          <w:noProof/>
          <w:lang w:val="fr-CH"/>
        </w:rPr>
        <w:t>’</w:t>
      </w:r>
      <w:r w:rsidRPr="00266231">
        <w:rPr>
          <w:rFonts w:eastAsiaTheme="minorEastAsia" w:cs="Open Sans SemiCondensed"/>
          <w:noProof/>
          <w:lang w:val="fr-CH"/>
        </w:rPr>
        <w:t xml:space="preserve">application </w:t>
      </w:r>
      <w:r w:rsidR="00932DE9" w:rsidRPr="00266231">
        <w:rPr>
          <w:rFonts w:eastAsiaTheme="minorEastAsia" w:cs="Open Sans SemiCondensed"/>
          <w:noProof/>
          <w:lang w:val="fr-CH"/>
        </w:rPr>
        <w:t xml:space="preserve">en </w:t>
      </w:r>
      <w:r w:rsidRPr="00266231">
        <w:rPr>
          <w:rFonts w:eastAsiaTheme="minorEastAsia" w:cs="Open Sans SemiCondensed"/>
          <w:noProof/>
          <w:lang w:val="fr-CH"/>
        </w:rPr>
        <w:t>se concentr</w:t>
      </w:r>
      <w:r w:rsidR="00932DE9" w:rsidRPr="00266231">
        <w:rPr>
          <w:rFonts w:eastAsiaTheme="minorEastAsia" w:cs="Open Sans SemiCondensed"/>
          <w:noProof/>
          <w:lang w:val="fr-CH"/>
        </w:rPr>
        <w:t>ant</w:t>
      </w:r>
      <w:r w:rsidRPr="00266231">
        <w:rPr>
          <w:rFonts w:eastAsiaTheme="minorEastAsia" w:cs="Open Sans SemiCondensed"/>
          <w:noProof/>
          <w:lang w:val="fr-CH"/>
        </w:rPr>
        <w:t xml:space="preserve"> sur un plus grand nombre de comportements. </w:t>
      </w:r>
      <w:r w:rsidR="00D412FB" w:rsidRPr="00266231">
        <w:rPr>
          <w:rFonts w:eastAsiaTheme="minorEastAsia" w:cs="Open Sans SemiCondensed"/>
          <w:noProof/>
          <w:lang w:val="fr-CH"/>
        </w:rPr>
        <w:t>À</w:t>
      </w:r>
      <w:r w:rsidRPr="00266231">
        <w:rPr>
          <w:rFonts w:eastAsiaTheme="minorEastAsia" w:cs="Open Sans SemiCondensed"/>
          <w:noProof/>
          <w:lang w:val="fr-CH"/>
        </w:rPr>
        <w:t xml:space="preserve"> terme, l’objectif global est de créer des mesures comportementales qui soient indépendantes de l</w:t>
      </w:r>
      <w:r w:rsidR="000C7662" w:rsidRPr="00266231">
        <w:rPr>
          <w:rFonts w:eastAsiaTheme="minorEastAsia" w:cs="Open Sans SemiCondensed"/>
          <w:noProof/>
          <w:lang w:val="fr-CH"/>
        </w:rPr>
        <w:t>’</w:t>
      </w:r>
      <w:r w:rsidRPr="00266231">
        <w:rPr>
          <w:rFonts w:eastAsiaTheme="minorEastAsia" w:cs="Open Sans SemiCondensed"/>
          <w:noProof/>
          <w:lang w:val="fr-CH"/>
        </w:rPr>
        <w:t xml:space="preserve">évaluation humaine, qui seraient </w:t>
      </w:r>
      <w:r w:rsidR="00ED043B" w:rsidRPr="00266231">
        <w:rPr>
          <w:rFonts w:eastAsiaTheme="minorEastAsia" w:cs="Open Sans SemiCondensed"/>
          <w:noProof/>
          <w:lang w:val="fr-CH"/>
        </w:rPr>
        <w:t xml:space="preserve">donc </w:t>
      </w:r>
      <w:r w:rsidRPr="00266231">
        <w:rPr>
          <w:rFonts w:eastAsiaTheme="minorEastAsia" w:cs="Open Sans SemiCondensed"/>
          <w:noProof/>
          <w:lang w:val="fr-CH"/>
        </w:rPr>
        <w:t xml:space="preserve">plus fines, plus objectives et entièrement automatisées. </w:t>
      </w:r>
    </w:p>
    <w:p w14:paraId="66ADB95C" w14:textId="5B97BAEE" w:rsidR="008B24F9" w:rsidRPr="00266231" w:rsidRDefault="00B16836" w:rsidP="005568E8">
      <w:pPr>
        <w:pStyle w:val="Corpsdetexte"/>
        <w:rPr>
          <w:rFonts w:eastAsiaTheme="minorEastAsia" w:cs="Open Sans SemiCondensed"/>
          <w:noProof/>
          <w:lang w:val="fr-CH"/>
        </w:rPr>
      </w:pPr>
      <w:r w:rsidRPr="00266231">
        <w:rPr>
          <w:rFonts w:eastAsiaTheme="minorEastAsia" w:cs="Open Sans SemiCondensed"/>
          <w:noProof/>
          <w:lang w:val="fr-CH"/>
        </w:rPr>
        <w:t>C</w:t>
      </w:r>
      <w:r w:rsidR="008B24F9" w:rsidRPr="00266231">
        <w:rPr>
          <w:rFonts w:eastAsiaTheme="minorEastAsia" w:cs="Open Sans SemiCondensed"/>
          <w:noProof/>
          <w:lang w:val="fr-CH"/>
        </w:rPr>
        <w:t>ertaines études se sont intéressé</w:t>
      </w:r>
      <w:r w:rsidR="00C16848" w:rsidRPr="00266231">
        <w:rPr>
          <w:rFonts w:eastAsiaTheme="minorEastAsia" w:cs="Open Sans SemiCondensed"/>
          <w:noProof/>
          <w:lang w:val="fr-CH"/>
        </w:rPr>
        <w:t>es</w:t>
      </w:r>
      <w:r w:rsidRPr="00266231">
        <w:rPr>
          <w:rFonts w:eastAsiaTheme="minorEastAsia" w:cs="Open Sans SemiCondensed"/>
          <w:noProof/>
          <w:lang w:val="fr-CH"/>
        </w:rPr>
        <w:t>, par exemple,</w:t>
      </w:r>
      <w:r w:rsidR="008B24F9" w:rsidRPr="00266231">
        <w:rPr>
          <w:rFonts w:eastAsiaTheme="minorEastAsia" w:cs="Open Sans SemiCondensed"/>
          <w:noProof/>
          <w:lang w:val="fr-CH"/>
        </w:rPr>
        <w:t xml:space="preserve"> à la réponse au prénom. En effet, un de</w:t>
      </w:r>
      <w:r w:rsidR="004A23BB" w:rsidRPr="00266231">
        <w:rPr>
          <w:rFonts w:eastAsiaTheme="minorEastAsia" w:cs="Open Sans SemiCondensed"/>
          <w:noProof/>
          <w:lang w:val="fr-CH"/>
        </w:rPr>
        <w:t>s</w:t>
      </w:r>
      <w:r w:rsidR="008B24F9" w:rsidRPr="00266231">
        <w:rPr>
          <w:rFonts w:eastAsiaTheme="minorEastAsia" w:cs="Open Sans SemiCondensed"/>
          <w:noProof/>
          <w:lang w:val="fr-CH"/>
        </w:rPr>
        <w:t xml:space="preserve"> premiers signes d’autisme rapporté par les parents est que leur enfant ne répond pas toujours à son prénom. La réponse au prénom implique que l’enfant détecte et porte son attention sur un signal qui est socialement significatif pour lui (par exemple, en tournant la tête et en regardant la personne qui </w:t>
      </w:r>
      <w:r w:rsidR="00F37E1A" w:rsidRPr="00266231">
        <w:rPr>
          <w:rFonts w:eastAsiaTheme="minorEastAsia" w:cs="Open Sans SemiCondensed"/>
          <w:noProof/>
          <w:lang w:val="fr-CH"/>
        </w:rPr>
        <w:t>l’</w:t>
      </w:r>
      <w:r w:rsidR="008B24F9" w:rsidRPr="00266231">
        <w:rPr>
          <w:rFonts w:eastAsiaTheme="minorEastAsia" w:cs="Open Sans SemiCondensed"/>
          <w:noProof/>
          <w:lang w:val="fr-CH"/>
        </w:rPr>
        <w:t xml:space="preserve">appelle). Chez les enfants </w:t>
      </w:r>
      <w:r w:rsidR="007078C3" w:rsidRPr="00266231">
        <w:rPr>
          <w:rFonts w:eastAsiaTheme="minorEastAsia" w:cs="Open Sans SemiCondensed"/>
          <w:noProof/>
          <w:lang w:val="fr-CH"/>
        </w:rPr>
        <w:t xml:space="preserve">ayant </w:t>
      </w:r>
      <w:r w:rsidR="008B24F9" w:rsidRPr="00266231">
        <w:rPr>
          <w:rFonts w:eastAsiaTheme="minorEastAsia" w:cs="Open Sans SemiCondensed"/>
          <w:noProof/>
          <w:lang w:val="fr-CH"/>
        </w:rPr>
        <w:t>un développement typique, ce comportement est habituellement présent vers l’âge de 9</w:t>
      </w:r>
      <w:r w:rsidR="00D15FB1" w:rsidRPr="00266231">
        <w:rPr>
          <w:rFonts w:eastAsiaTheme="minorEastAsia" w:cs="Open Sans SemiCondensed"/>
          <w:noProof/>
          <w:lang w:val="fr-CH"/>
        </w:rPr>
        <w:t> </w:t>
      </w:r>
      <w:r w:rsidR="008B24F9" w:rsidRPr="00266231">
        <w:rPr>
          <w:rFonts w:eastAsiaTheme="minorEastAsia" w:cs="Open Sans SemiCondensed"/>
          <w:noProof/>
          <w:lang w:val="fr-CH"/>
        </w:rPr>
        <w:t>mois. Des chercheurs de l</w:t>
      </w:r>
      <w:r w:rsidR="000C7662" w:rsidRPr="00266231">
        <w:rPr>
          <w:rFonts w:eastAsiaTheme="minorEastAsia" w:cs="Open Sans SemiCondensed"/>
          <w:noProof/>
          <w:lang w:val="fr-CH"/>
        </w:rPr>
        <w:t>’</w:t>
      </w:r>
      <w:r w:rsidR="008B24F9" w:rsidRPr="00266231">
        <w:rPr>
          <w:rFonts w:eastAsiaTheme="minorEastAsia" w:cs="Open Sans SemiCondensed"/>
          <w:noProof/>
          <w:lang w:val="fr-CH"/>
        </w:rPr>
        <w:t>Université Duke</w:t>
      </w:r>
      <w:r w:rsidR="003E0313" w:rsidRPr="00266231">
        <w:rPr>
          <w:rFonts w:eastAsiaTheme="minorEastAsia" w:cs="Open Sans SemiCondensed"/>
          <w:noProof/>
          <w:lang w:val="fr-CH"/>
        </w:rPr>
        <w:t xml:space="preserve"> aux États-Unis</w:t>
      </w:r>
      <w:r w:rsidR="00E165FB" w:rsidRPr="00266231">
        <w:rPr>
          <w:rFonts w:eastAsiaTheme="minorEastAsia" w:cs="Open Sans SemiCondensed"/>
          <w:noProof/>
          <w:lang w:val="fr-CH"/>
        </w:rPr>
        <w:t xml:space="preserve"> </w:t>
      </w:r>
      <w:r w:rsidR="008B24F9" w:rsidRPr="00266231">
        <w:rPr>
          <w:rFonts w:eastAsiaTheme="minorEastAsia" w:cs="Open Sans SemiCondensed"/>
          <w:noProof/>
          <w:lang w:val="fr-CH"/>
        </w:rPr>
        <w:t xml:space="preserve">ont mis en œuvre un protocole d’appel par prénom couplé </w:t>
      </w:r>
      <w:r w:rsidR="00EB5E7C" w:rsidRPr="00266231">
        <w:rPr>
          <w:rFonts w:eastAsiaTheme="minorEastAsia" w:cs="Open Sans SemiCondensed"/>
          <w:noProof/>
          <w:lang w:val="fr-CH"/>
        </w:rPr>
        <w:t>à des méthodes de</w:t>
      </w:r>
      <w:r w:rsidR="008B24F9" w:rsidRPr="00266231">
        <w:rPr>
          <w:rFonts w:eastAsiaTheme="minorEastAsia" w:cs="Open Sans SemiCondensed"/>
          <w:noProof/>
          <w:lang w:val="fr-CH"/>
        </w:rPr>
        <w:t xml:space="preserve"> </w:t>
      </w:r>
      <w:r w:rsidR="008B24F9" w:rsidRPr="00266231">
        <w:rPr>
          <w:rFonts w:eastAsiaTheme="minorEastAsia" w:cs="Open Sans SemiCondensed"/>
          <w:i/>
          <w:iCs/>
          <w:noProof/>
          <w:lang w:val="fr-CH"/>
        </w:rPr>
        <w:t>computer vision</w:t>
      </w:r>
      <w:r w:rsidR="008B24F9" w:rsidRPr="00266231">
        <w:rPr>
          <w:rFonts w:eastAsiaTheme="minorEastAsia" w:cs="Open Sans SemiCondensed"/>
          <w:noProof/>
          <w:lang w:val="fr-CH"/>
        </w:rPr>
        <w:t xml:space="preserve"> pour parvenir à une mesure </w:t>
      </w:r>
      <w:r w:rsidR="008B24F9" w:rsidRPr="00266231">
        <w:rPr>
          <w:rFonts w:eastAsiaTheme="minorEastAsia" w:cs="Open Sans SemiCondensed"/>
          <w:noProof/>
          <w:lang w:val="fr-CH"/>
        </w:rPr>
        <w:lastRenderedPageBreak/>
        <w:t xml:space="preserve">automatisée de ce comportement (Campbell et al., 2018). Dans cette étude, alors que les enfants regardaient </w:t>
      </w:r>
      <w:r w:rsidR="002273D7" w:rsidRPr="00266231">
        <w:rPr>
          <w:rFonts w:eastAsiaTheme="minorEastAsia" w:cs="Open Sans SemiCondensed"/>
          <w:noProof/>
          <w:lang w:val="fr-CH"/>
        </w:rPr>
        <w:t>d</w:t>
      </w:r>
      <w:r w:rsidR="008B24F9" w:rsidRPr="00266231">
        <w:rPr>
          <w:rFonts w:eastAsiaTheme="minorEastAsia" w:cs="Open Sans SemiCondensed"/>
          <w:noProof/>
          <w:lang w:val="fr-CH"/>
        </w:rPr>
        <w:t xml:space="preserve">es vidéos sur une tablette, un adulte appelait l’enfant par son prénom. Ensuite, une analyse vidéo a été </w:t>
      </w:r>
      <w:r w:rsidR="00F078BC" w:rsidRPr="00266231">
        <w:rPr>
          <w:rFonts w:eastAsiaTheme="minorEastAsia" w:cs="Open Sans SemiCondensed"/>
          <w:noProof/>
          <w:lang w:val="fr-CH"/>
        </w:rPr>
        <w:t xml:space="preserve">utilisée </w:t>
      </w:r>
      <w:r w:rsidR="008B24F9" w:rsidRPr="00266231">
        <w:rPr>
          <w:rFonts w:eastAsiaTheme="minorEastAsia" w:cs="Open Sans SemiCondensed"/>
          <w:noProof/>
          <w:lang w:val="fr-CH"/>
        </w:rPr>
        <w:t>pour détecter le changement d</w:t>
      </w:r>
      <w:r w:rsidR="000C7662" w:rsidRPr="00266231">
        <w:rPr>
          <w:rFonts w:eastAsiaTheme="minorEastAsia" w:cs="Open Sans SemiCondensed"/>
          <w:noProof/>
          <w:lang w:val="fr-CH"/>
        </w:rPr>
        <w:t>’</w:t>
      </w:r>
      <w:r w:rsidR="008B24F9" w:rsidRPr="00266231">
        <w:rPr>
          <w:rFonts w:eastAsiaTheme="minorEastAsia" w:cs="Open Sans SemiCondensed"/>
          <w:noProof/>
          <w:lang w:val="fr-CH"/>
        </w:rPr>
        <w:t>orientation du visage de manière automatique. Outre sa grande fiabilité, cette technique a permis de comprendre les aspects dynamiques de l</w:t>
      </w:r>
      <w:r w:rsidR="000C7662" w:rsidRPr="00266231">
        <w:rPr>
          <w:rFonts w:eastAsiaTheme="minorEastAsia" w:cs="Open Sans SemiCondensed"/>
          <w:noProof/>
          <w:lang w:val="fr-CH"/>
        </w:rPr>
        <w:t>’</w:t>
      </w:r>
      <w:r w:rsidR="008B24F9" w:rsidRPr="00266231">
        <w:rPr>
          <w:rFonts w:eastAsiaTheme="minorEastAsia" w:cs="Open Sans SemiCondensed"/>
          <w:noProof/>
          <w:lang w:val="fr-CH"/>
        </w:rPr>
        <w:t xml:space="preserve">orientation </w:t>
      </w:r>
      <w:r w:rsidR="0034230C" w:rsidRPr="00266231">
        <w:rPr>
          <w:rFonts w:eastAsiaTheme="minorEastAsia" w:cs="Open Sans SemiCondensed"/>
          <w:noProof/>
          <w:lang w:val="fr-CH"/>
        </w:rPr>
        <w:t xml:space="preserve">du visage </w:t>
      </w:r>
      <w:r w:rsidR="008B24F9" w:rsidRPr="00266231">
        <w:rPr>
          <w:rFonts w:eastAsiaTheme="minorEastAsia" w:cs="Open Sans SemiCondensed"/>
          <w:noProof/>
          <w:lang w:val="fr-CH"/>
        </w:rPr>
        <w:t>à l</w:t>
      </w:r>
      <w:r w:rsidR="000C7662" w:rsidRPr="00266231">
        <w:rPr>
          <w:rFonts w:eastAsiaTheme="minorEastAsia" w:cs="Open Sans SemiCondensed"/>
          <w:noProof/>
          <w:lang w:val="fr-CH"/>
        </w:rPr>
        <w:t>’</w:t>
      </w:r>
      <w:r w:rsidR="008B24F9" w:rsidRPr="00266231">
        <w:rPr>
          <w:rFonts w:eastAsiaTheme="minorEastAsia" w:cs="Open Sans SemiCondensed"/>
          <w:noProof/>
          <w:lang w:val="fr-CH"/>
        </w:rPr>
        <w:t>appel du prénom</w:t>
      </w:r>
      <w:r w:rsidR="00F7565C" w:rsidRPr="00266231">
        <w:rPr>
          <w:rFonts w:eastAsiaTheme="minorEastAsia" w:cs="Open Sans SemiCondensed"/>
          <w:noProof/>
          <w:lang w:val="fr-CH"/>
        </w:rPr>
        <w:t>,</w:t>
      </w:r>
      <w:r w:rsidR="008B24F9" w:rsidRPr="00266231">
        <w:rPr>
          <w:rFonts w:eastAsiaTheme="minorEastAsia" w:cs="Open Sans SemiCondensed"/>
          <w:noProof/>
          <w:lang w:val="fr-CH"/>
        </w:rPr>
        <w:t xml:space="preserve"> qui échapperaient même à l</w:t>
      </w:r>
      <w:r w:rsidR="000C7662" w:rsidRPr="00266231">
        <w:rPr>
          <w:rFonts w:eastAsiaTheme="minorEastAsia" w:cs="Open Sans SemiCondensed"/>
          <w:noProof/>
          <w:lang w:val="fr-CH"/>
        </w:rPr>
        <w:t>’</w:t>
      </w:r>
      <w:r w:rsidR="008B24F9" w:rsidRPr="00266231">
        <w:rPr>
          <w:rFonts w:eastAsiaTheme="minorEastAsia" w:cs="Open Sans SemiCondensed"/>
          <w:noProof/>
          <w:lang w:val="fr-CH"/>
        </w:rPr>
        <w:t>œil clinique le plus aiguisé dans des conditions standards. En effet, lorsque les enfants ayant un TSA répondent à leur prénom, ils ont tendance à le faire avec une latence d</w:t>
      </w:r>
      <w:r w:rsidR="000C7662" w:rsidRPr="00266231">
        <w:rPr>
          <w:rFonts w:eastAsiaTheme="minorEastAsia" w:cs="Open Sans SemiCondensed"/>
          <w:noProof/>
          <w:lang w:val="fr-CH"/>
        </w:rPr>
        <w:t>’</w:t>
      </w:r>
      <w:r w:rsidR="008B24F9" w:rsidRPr="00266231">
        <w:rPr>
          <w:rFonts w:eastAsiaTheme="minorEastAsia" w:cs="Open Sans SemiCondensed"/>
          <w:noProof/>
          <w:lang w:val="fr-CH"/>
        </w:rPr>
        <w:t xml:space="preserve">environ une seconde par rapport aux enfants </w:t>
      </w:r>
      <w:r w:rsidR="007078C3" w:rsidRPr="00266231">
        <w:rPr>
          <w:rFonts w:eastAsiaTheme="minorEastAsia" w:cs="Open Sans SemiCondensed"/>
          <w:noProof/>
          <w:lang w:val="fr-CH"/>
        </w:rPr>
        <w:t xml:space="preserve">ayant </w:t>
      </w:r>
      <w:r w:rsidR="008B24F9" w:rsidRPr="00266231">
        <w:rPr>
          <w:rFonts w:eastAsiaTheme="minorEastAsia" w:cs="Open Sans SemiCondensed"/>
          <w:noProof/>
          <w:lang w:val="fr-CH"/>
        </w:rPr>
        <w:t>un développement typique (Campbell et al., 2018). Cette mesure très subtile de la vitesse d</w:t>
      </w:r>
      <w:r w:rsidR="000C7662" w:rsidRPr="00266231">
        <w:rPr>
          <w:rFonts w:eastAsiaTheme="minorEastAsia" w:cs="Open Sans SemiCondensed"/>
          <w:noProof/>
          <w:lang w:val="fr-CH"/>
        </w:rPr>
        <w:t>’</w:t>
      </w:r>
      <w:r w:rsidR="008B24F9" w:rsidRPr="00266231">
        <w:rPr>
          <w:rFonts w:eastAsiaTheme="minorEastAsia" w:cs="Open Sans SemiCondensed"/>
          <w:noProof/>
          <w:lang w:val="fr-CH"/>
        </w:rPr>
        <w:t xml:space="preserve">orientation </w:t>
      </w:r>
      <w:r w:rsidR="00402845" w:rsidRPr="00266231">
        <w:rPr>
          <w:rFonts w:eastAsiaTheme="minorEastAsia" w:cs="Open Sans SemiCondensed"/>
          <w:noProof/>
          <w:lang w:val="fr-CH"/>
        </w:rPr>
        <w:t>à l’appel du prénom</w:t>
      </w:r>
      <w:r w:rsidR="008B24F9" w:rsidRPr="00266231">
        <w:rPr>
          <w:rFonts w:eastAsiaTheme="minorEastAsia" w:cs="Open Sans SemiCondensed"/>
          <w:noProof/>
          <w:lang w:val="fr-CH"/>
        </w:rPr>
        <w:t xml:space="preserve"> illustre bien comment les techniques de </w:t>
      </w:r>
      <w:r w:rsidR="008B24F9" w:rsidRPr="00266231">
        <w:rPr>
          <w:rFonts w:eastAsiaTheme="minorEastAsia" w:cs="Open Sans SemiCondensed"/>
          <w:i/>
          <w:iCs/>
          <w:noProof/>
          <w:lang w:val="fr-CH"/>
        </w:rPr>
        <w:t>computer vision</w:t>
      </w:r>
      <w:r w:rsidR="008B24F9" w:rsidRPr="00266231">
        <w:rPr>
          <w:rFonts w:eastAsiaTheme="minorEastAsia" w:cs="Open Sans SemiCondensed"/>
          <w:noProof/>
          <w:lang w:val="fr-CH"/>
        </w:rPr>
        <w:t xml:space="preserve"> peuvent contribuer au dépistage, en permettant une mesure objective et quantifiable d</w:t>
      </w:r>
      <w:r w:rsidR="000C7662" w:rsidRPr="00266231">
        <w:rPr>
          <w:rFonts w:eastAsiaTheme="minorEastAsia" w:cs="Open Sans SemiCondensed"/>
          <w:noProof/>
          <w:lang w:val="fr-CH"/>
        </w:rPr>
        <w:t>’</w:t>
      </w:r>
      <w:r w:rsidR="008B24F9" w:rsidRPr="00266231">
        <w:rPr>
          <w:rFonts w:eastAsiaTheme="minorEastAsia" w:cs="Open Sans SemiCondensed"/>
          <w:noProof/>
          <w:lang w:val="fr-CH"/>
        </w:rPr>
        <w:t>un signe de nature autistique.</w:t>
      </w:r>
    </w:p>
    <w:p w14:paraId="3801383E" w14:textId="20C256DA" w:rsidR="005C71A9" w:rsidRPr="00266231" w:rsidRDefault="008B24F9" w:rsidP="005568E8">
      <w:pPr>
        <w:pStyle w:val="Corpsdetexte"/>
        <w:rPr>
          <w:rFonts w:eastAsiaTheme="minorEastAsia" w:cs="Open Sans SemiCondensed"/>
          <w:noProof/>
          <w:lang w:val="fr-CH"/>
        </w:rPr>
      </w:pPr>
      <w:r w:rsidRPr="00266231">
        <w:rPr>
          <w:rFonts w:eastAsiaTheme="minorEastAsia" w:cs="Open Sans SemiCondensed"/>
          <w:noProof/>
          <w:lang w:val="fr-CH"/>
        </w:rPr>
        <w:t xml:space="preserve">Un autre exemple qui a reçu beaucoup d’attention est l’analyse des mouvements du corps et des mimiques faciales. </w:t>
      </w:r>
      <w:r w:rsidR="00124F3B">
        <w:rPr>
          <w:rFonts w:eastAsiaTheme="minorEastAsia" w:cs="Open Sans SemiCondensed"/>
          <w:noProof/>
          <w:lang w:val="fr-CH"/>
        </w:rPr>
        <w:t>En effet, l</w:t>
      </w:r>
      <w:r w:rsidRPr="00266231">
        <w:rPr>
          <w:rFonts w:eastAsiaTheme="minorEastAsia" w:cs="Open Sans SemiCondensed"/>
          <w:noProof/>
          <w:lang w:val="fr-CH"/>
        </w:rPr>
        <w:t xml:space="preserve">’autisme </w:t>
      </w:r>
      <w:r w:rsidR="00124F3B">
        <w:rPr>
          <w:rFonts w:eastAsiaTheme="minorEastAsia" w:cs="Open Sans SemiCondensed"/>
          <w:noProof/>
          <w:lang w:val="fr-CH"/>
        </w:rPr>
        <w:t xml:space="preserve">se caractérise </w:t>
      </w:r>
      <w:r w:rsidR="004C1767" w:rsidRPr="00266231">
        <w:rPr>
          <w:rFonts w:eastAsiaTheme="minorEastAsia" w:cs="Open Sans SemiCondensed"/>
          <w:noProof/>
          <w:lang w:val="fr-CH"/>
        </w:rPr>
        <w:t>par</w:t>
      </w:r>
      <w:r w:rsidRPr="00266231">
        <w:rPr>
          <w:rFonts w:eastAsiaTheme="minorEastAsia" w:cs="Open Sans SemiCondensed"/>
          <w:noProof/>
          <w:lang w:val="fr-CH"/>
        </w:rPr>
        <w:t xml:space="preserve"> une </w:t>
      </w:r>
      <w:r w:rsidR="005214A3" w:rsidRPr="00266231">
        <w:rPr>
          <w:rFonts w:eastAsiaTheme="minorEastAsia" w:cs="Open Sans SemiCondensed"/>
          <w:noProof/>
          <w:lang w:val="fr-CH"/>
        </w:rPr>
        <w:t>« </w:t>
      </w:r>
      <w:r w:rsidRPr="00266231">
        <w:rPr>
          <w:rFonts w:eastAsiaTheme="minorEastAsia" w:cs="Open Sans SemiCondensed"/>
          <w:noProof/>
          <w:lang w:val="fr-CH"/>
        </w:rPr>
        <w:t>signature motrice</w:t>
      </w:r>
      <w:r w:rsidR="005214A3" w:rsidRPr="00266231">
        <w:rPr>
          <w:rFonts w:eastAsiaTheme="minorEastAsia" w:cs="Open Sans SemiCondensed"/>
          <w:noProof/>
          <w:lang w:val="fr-CH"/>
        </w:rPr>
        <w:t> »</w:t>
      </w:r>
      <w:r w:rsidRPr="00266231">
        <w:rPr>
          <w:rFonts w:eastAsiaTheme="minorEastAsia" w:cs="Open Sans SemiCondensed"/>
          <w:noProof/>
          <w:lang w:val="fr-CH"/>
        </w:rPr>
        <w:t xml:space="preserve"> </w:t>
      </w:r>
      <w:r w:rsidR="00BC4E9F" w:rsidRPr="00266231">
        <w:rPr>
          <w:rFonts w:eastAsiaTheme="minorEastAsia" w:cs="Open Sans SemiCondensed"/>
          <w:noProof/>
          <w:lang w:val="fr-CH"/>
        </w:rPr>
        <w:t>spécifique</w:t>
      </w:r>
      <w:r w:rsidRPr="00266231">
        <w:rPr>
          <w:rFonts w:eastAsiaTheme="minorEastAsia" w:cs="Open Sans SemiCondensed"/>
          <w:noProof/>
          <w:lang w:val="fr-CH"/>
        </w:rPr>
        <w:t>, souvent traduite par des expressions faciales atténuées, des postures du corps atypiques et une fréquence réduite de</w:t>
      </w:r>
      <w:r w:rsidR="003D5D07" w:rsidRPr="00266231">
        <w:rPr>
          <w:rFonts w:eastAsiaTheme="minorEastAsia" w:cs="Open Sans SemiCondensed"/>
          <w:noProof/>
          <w:lang w:val="fr-CH"/>
        </w:rPr>
        <w:t>s</w:t>
      </w:r>
      <w:r w:rsidRPr="00266231">
        <w:rPr>
          <w:rFonts w:eastAsiaTheme="minorEastAsia" w:cs="Open Sans SemiCondensed"/>
          <w:noProof/>
          <w:lang w:val="fr-CH"/>
        </w:rPr>
        <w:t xml:space="preserve"> gestes communicatifs. L’utilisation de la capture de mouvement et d</w:t>
      </w:r>
      <w:r w:rsidR="00EB5E7C" w:rsidRPr="00266231">
        <w:rPr>
          <w:rFonts w:eastAsiaTheme="minorEastAsia" w:cs="Open Sans SemiCondensed"/>
          <w:noProof/>
          <w:lang w:val="fr-CH"/>
        </w:rPr>
        <w:t>e techniques de</w:t>
      </w:r>
      <w:r w:rsidR="00F64494" w:rsidRPr="00266231">
        <w:rPr>
          <w:rFonts w:eastAsiaTheme="minorEastAsia" w:cs="Open Sans SemiCondensed"/>
          <w:noProof/>
          <w:lang w:val="fr-CH"/>
        </w:rPr>
        <w:t xml:space="preserve"> </w:t>
      </w:r>
      <w:r w:rsidR="00F64494" w:rsidRPr="00266231">
        <w:rPr>
          <w:rFonts w:eastAsiaTheme="minorEastAsia" w:cs="Open Sans SemiCondensed"/>
          <w:i/>
          <w:iCs/>
          <w:noProof/>
          <w:lang w:val="fr-CH"/>
        </w:rPr>
        <w:t xml:space="preserve">computer </w:t>
      </w:r>
      <w:r w:rsidR="0008012B" w:rsidRPr="00266231">
        <w:rPr>
          <w:rFonts w:eastAsiaTheme="minorEastAsia" w:cs="Open Sans SemiCondensed"/>
          <w:i/>
          <w:iCs/>
          <w:noProof/>
          <w:lang w:val="fr-CH"/>
        </w:rPr>
        <w:t>vision</w:t>
      </w:r>
      <w:r w:rsidR="002719DD" w:rsidRPr="00266231">
        <w:rPr>
          <w:rFonts w:eastAsiaTheme="minorEastAsia" w:cs="Open Sans SemiCondensed"/>
          <w:noProof/>
          <w:lang w:val="fr-CH"/>
        </w:rPr>
        <w:t xml:space="preserve"> </w:t>
      </w:r>
      <w:r w:rsidR="00A73EA2" w:rsidRPr="00266231">
        <w:rPr>
          <w:rFonts w:eastAsiaTheme="minorEastAsia" w:cs="Open Sans SemiCondensed"/>
          <w:noProof/>
          <w:lang w:val="fr-CH"/>
        </w:rPr>
        <w:t xml:space="preserve">permet </w:t>
      </w:r>
      <w:r w:rsidRPr="00266231">
        <w:rPr>
          <w:rFonts w:eastAsiaTheme="minorEastAsia" w:cs="Open Sans SemiCondensed"/>
          <w:noProof/>
          <w:lang w:val="fr-CH"/>
        </w:rPr>
        <w:t>de mesurer plus précis</w:t>
      </w:r>
      <w:r w:rsidR="002C1A2D" w:rsidRPr="00266231">
        <w:rPr>
          <w:rFonts w:eastAsiaTheme="minorEastAsia" w:cs="Open Sans SemiCondensed"/>
          <w:noProof/>
          <w:lang w:val="fr-CH"/>
        </w:rPr>
        <w:t>é</w:t>
      </w:r>
      <w:r w:rsidRPr="00266231">
        <w:rPr>
          <w:rFonts w:eastAsiaTheme="minorEastAsia" w:cs="Open Sans SemiCondensed"/>
          <w:noProof/>
          <w:lang w:val="fr-CH"/>
        </w:rPr>
        <w:t xml:space="preserve">ment </w:t>
      </w:r>
      <w:r w:rsidR="00BC4E9F" w:rsidRPr="00266231">
        <w:rPr>
          <w:rFonts w:eastAsiaTheme="minorEastAsia" w:cs="Open Sans SemiCondensed"/>
          <w:noProof/>
          <w:lang w:val="fr-CH"/>
        </w:rPr>
        <w:t xml:space="preserve">ces </w:t>
      </w:r>
      <w:r w:rsidRPr="00266231">
        <w:rPr>
          <w:rFonts w:eastAsiaTheme="minorEastAsia" w:cs="Open Sans SemiCondensed"/>
          <w:noProof/>
          <w:lang w:val="fr-CH"/>
        </w:rPr>
        <w:t>aspects d</w:t>
      </w:r>
      <w:r w:rsidR="00A73EA2" w:rsidRPr="00266231">
        <w:rPr>
          <w:rFonts w:eastAsiaTheme="minorEastAsia" w:cs="Open Sans SemiCondensed"/>
          <w:noProof/>
          <w:lang w:val="fr-CH"/>
        </w:rPr>
        <w:t>u</w:t>
      </w:r>
      <w:r w:rsidRPr="00266231">
        <w:rPr>
          <w:rFonts w:eastAsiaTheme="minorEastAsia" w:cs="Open Sans SemiCondensed"/>
          <w:noProof/>
          <w:lang w:val="fr-CH"/>
        </w:rPr>
        <w:t xml:space="preserve"> comportement moteurs </w:t>
      </w:r>
      <w:r w:rsidR="002C1A2D" w:rsidRPr="00266231">
        <w:rPr>
          <w:rFonts w:eastAsiaTheme="minorEastAsia" w:cs="Open Sans SemiCondensed"/>
          <w:noProof/>
          <w:lang w:val="fr-CH"/>
        </w:rPr>
        <w:t xml:space="preserve">caractéristiques de </w:t>
      </w:r>
      <w:r w:rsidRPr="00266231">
        <w:rPr>
          <w:rFonts w:eastAsiaTheme="minorEastAsia" w:cs="Open Sans SemiCondensed"/>
          <w:noProof/>
          <w:lang w:val="fr-CH"/>
        </w:rPr>
        <w:t xml:space="preserve">l’autisme. Ainsi, une étude a comparé des données de capture de mouvement obtenues auprès de </w:t>
      </w:r>
      <w:r w:rsidR="001F17CC" w:rsidRPr="00266231">
        <w:rPr>
          <w:rFonts w:eastAsiaTheme="minorEastAsia" w:cs="Open Sans SemiCondensed"/>
          <w:noProof/>
          <w:lang w:val="fr-CH"/>
        </w:rPr>
        <w:t>personnes présentant un TSA</w:t>
      </w:r>
      <w:r w:rsidRPr="00266231">
        <w:rPr>
          <w:rFonts w:eastAsiaTheme="minorEastAsia" w:cs="Open Sans SemiCondensed"/>
          <w:noProof/>
          <w:lang w:val="fr-CH"/>
        </w:rPr>
        <w:t xml:space="preserve"> et de sujets </w:t>
      </w:r>
      <w:r w:rsidR="005650B2" w:rsidRPr="00266231">
        <w:rPr>
          <w:rFonts w:eastAsiaTheme="minorEastAsia" w:cs="Open Sans SemiCondensed"/>
          <w:noProof/>
          <w:lang w:val="fr-CH"/>
        </w:rPr>
        <w:t xml:space="preserve">ayant </w:t>
      </w:r>
      <w:r w:rsidRPr="00266231">
        <w:rPr>
          <w:rFonts w:eastAsiaTheme="minorEastAsia" w:cs="Open Sans SemiCondensed"/>
          <w:noProof/>
          <w:lang w:val="fr-CH"/>
        </w:rPr>
        <w:t>un développement typique pendant qu</w:t>
      </w:r>
      <w:r w:rsidR="005214A3" w:rsidRPr="00266231">
        <w:rPr>
          <w:rFonts w:eastAsiaTheme="minorEastAsia" w:cs="Open Sans SemiCondensed"/>
          <w:noProof/>
          <w:lang w:val="fr-CH"/>
        </w:rPr>
        <w:t>’</w:t>
      </w:r>
      <w:r w:rsidRPr="00266231">
        <w:rPr>
          <w:rFonts w:eastAsiaTheme="minorEastAsia" w:cs="Open Sans SemiCondensed"/>
          <w:noProof/>
          <w:lang w:val="fr-CH"/>
        </w:rPr>
        <w:t>ils produisaient diverses expressions faciales (Guha et al., 2018). Cette étude a mis en avant une complexité réduite de l</w:t>
      </w:r>
      <w:r w:rsidR="005214A3" w:rsidRPr="00266231">
        <w:rPr>
          <w:rFonts w:eastAsiaTheme="minorEastAsia" w:cs="Open Sans SemiCondensed"/>
          <w:noProof/>
          <w:lang w:val="fr-CH"/>
        </w:rPr>
        <w:t>’</w:t>
      </w:r>
      <w:r w:rsidRPr="00266231">
        <w:rPr>
          <w:rFonts w:eastAsiaTheme="minorEastAsia" w:cs="Open Sans SemiCondensed"/>
          <w:noProof/>
          <w:lang w:val="fr-CH"/>
        </w:rPr>
        <w:t xml:space="preserve">expression émotionnelle chez les personnes </w:t>
      </w:r>
      <w:r w:rsidR="009B4319" w:rsidRPr="00266231">
        <w:rPr>
          <w:rFonts w:eastAsiaTheme="minorEastAsia" w:cs="Open Sans SemiCondensed"/>
          <w:noProof/>
          <w:lang w:val="fr-CH"/>
        </w:rPr>
        <w:t>ayant</w:t>
      </w:r>
      <w:r w:rsidR="00F81FBC" w:rsidRPr="00266231">
        <w:rPr>
          <w:rFonts w:eastAsiaTheme="minorEastAsia" w:cs="Open Sans SemiCondensed"/>
          <w:noProof/>
          <w:lang w:val="fr-CH"/>
        </w:rPr>
        <w:t xml:space="preserve"> </w:t>
      </w:r>
      <w:r w:rsidRPr="00266231">
        <w:rPr>
          <w:rFonts w:eastAsiaTheme="minorEastAsia" w:cs="Open Sans SemiCondensed"/>
          <w:noProof/>
          <w:lang w:val="fr-CH"/>
        </w:rPr>
        <w:t xml:space="preserve">un TSA, en particulier dans la région des yeux. D’autres études utilisant la capture de mouvement et </w:t>
      </w:r>
      <w:r w:rsidR="00EB5E7C" w:rsidRPr="00266231">
        <w:rPr>
          <w:rFonts w:eastAsiaTheme="minorEastAsia" w:cs="Open Sans SemiCondensed"/>
          <w:noProof/>
          <w:lang w:val="fr-CH"/>
        </w:rPr>
        <w:t>des techniques de</w:t>
      </w:r>
      <w:r w:rsidR="005125C6" w:rsidRPr="00266231">
        <w:rPr>
          <w:rFonts w:eastAsiaTheme="minorEastAsia" w:cs="Open Sans SemiCondensed"/>
          <w:noProof/>
          <w:lang w:val="fr-CH"/>
        </w:rPr>
        <w:t xml:space="preserve"> </w:t>
      </w:r>
      <w:r w:rsidR="005125C6" w:rsidRPr="00266231">
        <w:rPr>
          <w:rFonts w:eastAsiaTheme="minorEastAsia" w:cs="Open Sans SemiCondensed"/>
          <w:i/>
          <w:iCs/>
          <w:noProof/>
          <w:lang w:val="fr-CH"/>
        </w:rPr>
        <w:t>computer vision</w:t>
      </w:r>
      <w:r w:rsidRPr="00266231">
        <w:rPr>
          <w:rFonts w:eastAsiaTheme="minorEastAsia" w:cs="Open Sans SemiCondensed"/>
          <w:noProof/>
          <w:lang w:val="fr-CH"/>
        </w:rPr>
        <w:t xml:space="preserve"> ont mis en avant un contrôle postural atypique chez les enfants </w:t>
      </w:r>
      <w:r w:rsidR="00676EA2" w:rsidRPr="00266231">
        <w:rPr>
          <w:rFonts w:eastAsiaTheme="minorEastAsia" w:cs="Open Sans SemiCondensed"/>
          <w:noProof/>
          <w:lang w:val="fr-CH"/>
        </w:rPr>
        <w:t xml:space="preserve">présentant </w:t>
      </w:r>
      <w:r w:rsidR="009B4319" w:rsidRPr="00266231">
        <w:rPr>
          <w:rFonts w:eastAsiaTheme="minorEastAsia" w:cs="Open Sans SemiCondensed"/>
          <w:noProof/>
          <w:lang w:val="fr-CH"/>
        </w:rPr>
        <w:t xml:space="preserve">un </w:t>
      </w:r>
      <w:r w:rsidR="00676EA2" w:rsidRPr="00266231">
        <w:rPr>
          <w:rFonts w:eastAsiaTheme="minorEastAsia" w:cs="Open Sans SemiCondensed"/>
          <w:noProof/>
          <w:lang w:val="fr-CH"/>
        </w:rPr>
        <w:t xml:space="preserve">TSA </w:t>
      </w:r>
      <w:r w:rsidRPr="00266231">
        <w:rPr>
          <w:rFonts w:eastAsiaTheme="minorEastAsia" w:cs="Open Sans SemiCondensed"/>
          <w:noProof/>
          <w:lang w:val="fr-CH"/>
        </w:rPr>
        <w:t xml:space="preserve">(Hashemi et al., 2014), suggérant des difficultés à maintenir la position de leur tête dans la ligne médiane lorsque leur attention </w:t>
      </w:r>
      <w:r w:rsidR="00676EA2" w:rsidRPr="00266231">
        <w:rPr>
          <w:rFonts w:eastAsiaTheme="minorEastAsia" w:cs="Open Sans SemiCondensed"/>
          <w:noProof/>
          <w:lang w:val="fr-CH"/>
        </w:rPr>
        <w:t xml:space="preserve">est </w:t>
      </w:r>
      <w:r w:rsidRPr="00266231">
        <w:rPr>
          <w:rFonts w:eastAsiaTheme="minorEastAsia" w:cs="Open Sans SemiCondensed"/>
          <w:noProof/>
          <w:lang w:val="fr-CH"/>
        </w:rPr>
        <w:t xml:space="preserve">engagée </w:t>
      </w:r>
      <w:r w:rsidR="00676EA2" w:rsidRPr="00266231">
        <w:rPr>
          <w:rFonts w:eastAsiaTheme="minorEastAsia" w:cs="Open Sans SemiCondensed"/>
          <w:noProof/>
          <w:lang w:val="fr-CH"/>
        </w:rPr>
        <w:t xml:space="preserve">dans </w:t>
      </w:r>
      <w:r w:rsidRPr="00266231">
        <w:rPr>
          <w:rFonts w:eastAsiaTheme="minorEastAsia" w:cs="Open Sans SemiCondensed"/>
          <w:noProof/>
          <w:lang w:val="fr-CH"/>
        </w:rPr>
        <w:t xml:space="preserve">une tâche. </w:t>
      </w:r>
      <w:r w:rsidR="00911C85">
        <w:rPr>
          <w:rFonts w:eastAsiaTheme="minorEastAsia" w:cs="Open Sans SemiCondensed"/>
          <w:noProof/>
          <w:lang w:val="fr-CH"/>
        </w:rPr>
        <w:t>Ainsi</w:t>
      </w:r>
      <w:r w:rsidRPr="00266231">
        <w:rPr>
          <w:rFonts w:eastAsiaTheme="minorEastAsia" w:cs="Open Sans SemiCondensed"/>
          <w:noProof/>
          <w:lang w:val="fr-CH"/>
        </w:rPr>
        <w:t xml:space="preserve">, ces études montrent </w:t>
      </w:r>
      <w:r w:rsidR="00D83FC1" w:rsidRPr="00266231">
        <w:rPr>
          <w:rFonts w:eastAsiaTheme="minorEastAsia" w:cs="Open Sans SemiCondensed"/>
          <w:noProof/>
          <w:lang w:val="fr-CH"/>
        </w:rPr>
        <w:t xml:space="preserve">de quelle manière </w:t>
      </w:r>
      <w:r w:rsidRPr="00266231">
        <w:rPr>
          <w:rFonts w:eastAsiaTheme="minorEastAsia" w:cs="Open Sans SemiCondensed"/>
          <w:noProof/>
          <w:lang w:val="fr-CH"/>
        </w:rPr>
        <w:t xml:space="preserve">les technologies de </w:t>
      </w:r>
      <w:r w:rsidRPr="00266231">
        <w:rPr>
          <w:rFonts w:eastAsiaTheme="minorEastAsia" w:cs="Open Sans SemiCondensed"/>
          <w:i/>
          <w:iCs/>
          <w:noProof/>
          <w:lang w:val="fr-CH"/>
        </w:rPr>
        <w:t>computer vision</w:t>
      </w:r>
      <w:r w:rsidRPr="00266231">
        <w:rPr>
          <w:rFonts w:eastAsiaTheme="minorEastAsia" w:cs="Open Sans SemiCondensed"/>
          <w:noProof/>
          <w:lang w:val="fr-CH"/>
        </w:rPr>
        <w:t xml:space="preserve"> et de </w:t>
      </w:r>
      <w:r w:rsidRPr="00266231">
        <w:rPr>
          <w:rFonts w:eastAsiaTheme="minorEastAsia" w:cs="Open Sans SemiCondensed"/>
          <w:i/>
          <w:iCs/>
          <w:noProof/>
          <w:lang w:val="fr-CH"/>
        </w:rPr>
        <w:t>machine learning</w:t>
      </w:r>
      <w:r w:rsidR="0085790D" w:rsidRPr="00266231">
        <w:rPr>
          <w:rFonts w:eastAsiaTheme="minorEastAsia" w:cs="Open Sans SemiCondensed"/>
          <w:noProof/>
          <w:lang w:val="fr-CH"/>
        </w:rPr>
        <w:t xml:space="preserve"> </w:t>
      </w:r>
      <w:r w:rsidRPr="00266231">
        <w:rPr>
          <w:rFonts w:eastAsiaTheme="minorEastAsia" w:cs="Open Sans SemiCondensed"/>
          <w:noProof/>
          <w:lang w:val="fr-CH"/>
        </w:rPr>
        <w:t>peuvent faire progresser la compréhension de l</w:t>
      </w:r>
      <w:r w:rsidR="005214A3" w:rsidRPr="00266231">
        <w:rPr>
          <w:rFonts w:eastAsiaTheme="minorEastAsia" w:cs="Open Sans SemiCondensed"/>
          <w:noProof/>
          <w:lang w:val="fr-CH"/>
        </w:rPr>
        <w:t>’</w:t>
      </w:r>
      <w:r w:rsidRPr="00266231">
        <w:rPr>
          <w:rFonts w:eastAsiaTheme="minorEastAsia" w:cs="Open Sans SemiCondensed"/>
          <w:noProof/>
          <w:lang w:val="fr-CH"/>
        </w:rPr>
        <w:t xml:space="preserve">autisme </w:t>
      </w:r>
      <w:r w:rsidR="00D85612">
        <w:rPr>
          <w:rFonts w:eastAsiaTheme="minorEastAsia" w:cs="Open Sans SemiCondensed"/>
          <w:noProof/>
          <w:lang w:val="fr-CH"/>
        </w:rPr>
        <w:t>en ayant</w:t>
      </w:r>
      <w:r w:rsidRPr="00266231">
        <w:rPr>
          <w:rFonts w:eastAsiaTheme="minorEastAsia" w:cs="Open Sans SemiCondensed"/>
          <w:noProof/>
          <w:lang w:val="fr-CH"/>
        </w:rPr>
        <w:t xml:space="preserve"> le potentiel de fournir une caractérisation précise, objective et rapide de comportements complexes.</w:t>
      </w:r>
    </w:p>
    <w:p w14:paraId="4B1F9B17" w14:textId="2A1D4143" w:rsidR="00AE716C" w:rsidRPr="00266231" w:rsidRDefault="00AE716C" w:rsidP="005568E8">
      <w:pPr>
        <w:pStyle w:val="Titre1"/>
        <w:rPr>
          <w:rFonts w:eastAsiaTheme="minorEastAsia"/>
          <w:noProof/>
          <w:lang w:val="fr-CH"/>
        </w:rPr>
      </w:pPr>
      <w:r w:rsidRPr="00266231">
        <w:rPr>
          <w:rFonts w:eastAsiaTheme="minorEastAsia"/>
          <w:noProof/>
          <w:lang w:val="fr-CH"/>
        </w:rPr>
        <w:t xml:space="preserve">Vers des mesures plus globales </w:t>
      </w:r>
      <w:r w:rsidR="00C737BA" w:rsidRPr="00266231">
        <w:rPr>
          <w:rFonts w:eastAsiaTheme="minorEastAsia"/>
          <w:noProof/>
          <w:lang w:val="fr-CH"/>
        </w:rPr>
        <w:t xml:space="preserve">de </w:t>
      </w:r>
      <w:r w:rsidRPr="00266231">
        <w:rPr>
          <w:rFonts w:eastAsiaTheme="minorEastAsia"/>
          <w:noProof/>
          <w:lang w:val="fr-CH"/>
        </w:rPr>
        <w:t>l’interaction sociale</w:t>
      </w:r>
      <w:r w:rsidR="006C3657" w:rsidRPr="00266231">
        <w:rPr>
          <w:rFonts w:eastAsiaTheme="minorEastAsia"/>
          <w:noProof/>
          <w:lang w:val="fr-CH"/>
        </w:rPr>
        <w:t> </w:t>
      </w:r>
      <w:r w:rsidRPr="00266231">
        <w:rPr>
          <w:rFonts w:eastAsiaTheme="minorEastAsia"/>
          <w:noProof/>
          <w:lang w:val="fr-CH"/>
        </w:rPr>
        <w:t>?</w:t>
      </w:r>
    </w:p>
    <w:p w14:paraId="463D57F2" w14:textId="3B2BC103" w:rsidR="0081246F" w:rsidRPr="00266231" w:rsidRDefault="0081246F" w:rsidP="005568E8">
      <w:pPr>
        <w:pStyle w:val="Corpsdetexte"/>
        <w:rPr>
          <w:rFonts w:eastAsiaTheme="minorEastAsia" w:cs="Open Sans SemiCondensed"/>
          <w:noProof/>
          <w:lang w:val="fr-CH"/>
        </w:rPr>
      </w:pPr>
      <w:r w:rsidRPr="00266231">
        <w:rPr>
          <w:rFonts w:eastAsiaTheme="minorEastAsia" w:cs="Open Sans SemiCondensed"/>
          <w:noProof/>
          <w:lang w:val="fr-CH"/>
        </w:rPr>
        <w:t xml:space="preserve">Les études présentées </w:t>
      </w:r>
      <w:r w:rsidR="00263409" w:rsidRPr="00266231">
        <w:rPr>
          <w:rFonts w:eastAsiaTheme="minorEastAsia" w:cs="Open Sans SemiCondensed"/>
          <w:noProof/>
          <w:lang w:val="fr-CH"/>
        </w:rPr>
        <w:t>ci-dessus</w:t>
      </w:r>
      <w:r w:rsidRPr="00266231">
        <w:rPr>
          <w:rFonts w:eastAsiaTheme="minorEastAsia" w:cs="Open Sans SemiCondensed"/>
          <w:noProof/>
          <w:lang w:val="fr-CH"/>
        </w:rPr>
        <w:t xml:space="preserve"> </w:t>
      </w:r>
      <w:r w:rsidR="00263409" w:rsidRPr="00266231">
        <w:rPr>
          <w:rFonts w:eastAsiaTheme="minorEastAsia" w:cs="Open Sans SemiCondensed"/>
          <w:noProof/>
          <w:lang w:val="fr-CH"/>
        </w:rPr>
        <w:t xml:space="preserve">illustrent </w:t>
      </w:r>
      <w:r w:rsidR="00EB5E7C" w:rsidRPr="00266231">
        <w:rPr>
          <w:rFonts w:eastAsiaTheme="minorEastAsia" w:cs="Open Sans SemiCondensed"/>
          <w:noProof/>
          <w:lang w:val="fr-CH"/>
        </w:rPr>
        <w:t xml:space="preserve">comment </w:t>
      </w:r>
      <w:r w:rsidRPr="00266231">
        <w:rPr>
          <w:rFonts w:eastAsiaTheme="minorEastAsia" w:cs="Open Sans SemiCondensed"/>
          <w:noProof/>
          <w:lang w:val="fr-CH"/>
        </w:rPr>
        <w:t xml:space="preserve">la mesure de comportements précis </w:t>
      </w:r>
      <w:r w:rsidR="00AA66F6" w:rsidRPr="00266231">
        <w:rPr>
          <w:rFonts w:eastAsiaTheme="minorEastAsia" w:cs="Open Sans SemiCondensed"/>
          <w:noProof/>
          <w:lang w:val="fr-CH"/>
        </w:rPr>
        <w:t xml:space="preserve">caractéristiques de </w:t>
      </w:r>
      <w:r w:rsidRPr="00266231">
        <w:rPr>
          <w:rFonts w:eastAsiaTheme="minorEastAsia" w:cs="Open Sans SemiCondensed"/>
          <w:noProof/>
          <w:lang w:val="fr-CH"/>
        </w:rPr>
        <w:t>l’autisme peut être automatisée à l’aide des nouvelles technologies. Cependant, l’autisme est un trouble qui est caractérisé par de nombreu</w:t>
      </w:r>
      <w:r w:rsidR="00745684" w:rsidRPr="00266231">
        <w:rPr>
          <w:rFonts w:eastAsiaTheme="minorEastAsia" w:cs="Open Sans SemiCondensed"/>
          <w:noProof/>
          <w:lang w:val="fr-CH"/>
        </w:rPr>
        <w:t>x</w:t>
      </w:r>
      <w:r w:rsidR="00953E73" w:rsidRPr="00266231">
        <w:rPr>
          <w:rFonts w:eastAsiaTheme="minorEastAsia" w:cs="Open Sans SemiCondensed"/>
          <w:noProof/>
          <w:lang w:val="fr-CH"/>
        </w:rPr>
        <w:t xml:space="preserve"> </w:t>
      </w:r>
      <w:r w:rsidR="00FC369E" w:rsidRPr="00266231">
        <w:rPr>
          <w:rFonts w:eastAsiaTheme="minorEastAsia" w:cs="Open Sans SemiCondensed"/>
          <w:noProof/>
          <w:lang w:val="fr-CH"/>
        </w:rPr>
        <w:t>signes</w:t>
      </w:r>
      <w:r w:rsidRPr="00266231">
        <w:rPr>
          <w:rFonts w:eastAsiaTheme="minorEastAsia" w:cs="Open Sans SemiCondensed"/>
          <w:noProof/>
          <w:lang w:val="fr-CH"/>
        </w:rPr>
        <w:t xml:space="preserve">, qui varient dans leur </w:t>
      </w:r>
      <w:r w:rsidR="00BD267A" w:rsidRPr="00266231">
        <w:rPr>
          <w:rFonts w:eastAsiaTheme="minorEastAsia" w:cs="Open Sans SemiCondensed"/>
          <w:noProof/>
          <w:lang w:val="fr-CH"/>
        </w:rPr>
        <w:t>qua</w:t>
      </w:r>
      <w:r w:rsidR="00FC369E" w:rsidRPr="00266231">
        <w:rPr>
          <w:rFonts w:eastAsiaTheme="minorEastAsia" w:cs="Open Sans SemiCondensed"/>
          <w:noProof/>
          <w:lang w:val="fr-CH"/>
        </w:rPr>
        <w:t>l</w:t>
      </w:r>
      <w:r w:rsidR="00BD267A" w:rsidRPr="00266231">
        <w:rPr>
          <w:rFonts w:eastAsiaTheme="minorEastAsia" w:cs="Open Sans SemiCondensed"/>
          <w:noProof/>
          <w:lang w:val="fr-CH"/>
        </w:rPr>
        <w:t xml:space="preserve">ité, modalité </w:t>
      </w:r>
      <w:r w:rsidRPr="00266231">
        <w:rPr>
          <w:rFonts w:eastAsiaTheme="minorEastAsia" w:cs="Open Sans SemiCondensed"/>
          <w:noProof/>
          <w:lang w:val="fr-CH"/>
        </w:rPr>
        <w:t>et intensité. Chacun</w:t>
      </w:r>
      <w:r w:rsidR="00FC369E" w:rsidRPr="00266231">
        <w:rPr>
          <w:rFonts w:eastAsiaTheme="minorEastAsia" w:cs="Open Sans SemiCondensed"/>
          <w:noProof/>
          <w:lang w:val="fr-CH"/>
        </w:rPr>
        <w:t xml:space="preserve"> </w:t>
      </w:r>
      <w:r w:rsidR="00414B10" w:rsidRPr="00266231">
        <w:rPr>
          <w:rFonts w:eastAsiaTheme="minorEastAsia" w:cs="Open Sans SemiCondensed"/>
          <w:noProof/>
          <w:lang w:val="fr-CH"/>
        </w:rPr>
        <w:t>d</w:t>
      </w:r>
      <w:r w:rsidR="00F85803" w:rsidRPr="00266231">
        <w:rPr>
          <w:rFonts w:eastAsiaTheme="minorEastAsia" w:cs="Open Sans SemiCondensed"/>
          <w:noProof/>
          <w:lang w:val="fr-CH"/>
        </w:rPr>
        <w:t>es</w:t>
      </w:r>
      <w:r w:rsidRPr="00266231">
        <w:rPr>
          <w:rFonts w:eastAsiaTheme="minorEastAsia" w:cs="Open Sans SemiCondensed"/>
          <w:noProof/>
          <w:lang w:val="fr-CH"/>
        </w:rPr>
        <w:t xml:space="preserve"> comportements mesurés </w:t>
      </w:r>
      <w:r w:rsidR="008B5622" w:rsidRPr="00266231">
        <w:rPr>
          <w:rFonts w:eastAsiaTheme="minorEastAsia" w:cs="Open Sans SemiCondensed"/>
          <w:noProof/>
          <w:lang w:val="fr-CH"/>
        </w:rPr>
        <w:t xml:space="preserve">dans </w:t>
      </w:r>
      <w:r w:rsidRPr="00266231">
        <w:rPr>
          <w:rFonts w:eastAsiaTheme="minorEastAsia" w:cs="Open Sans SemiCondensed"/>
          <w:noProof/>
          <w:lang w:val="fr-CH"/>
        </w:rPr>
        <w:t xml:space="preserve">ces études ne suffit pas à poser un diagnostic </w:t>
      </w:r>
      <w:r w:rsidR="0054511B" w:rsidRPr="00266231">
        <w:rPr>
          <w:rFonts w:eastAsiaTheme="minorEastAsia" w:cs="Open Sans SemiCondensed"/>
          <w:noProof/>
          <w:lang w:val="fr-CH"/>
        </w:rPr>
        <w:t>s’il</w:t>
      </w:r>
      <w:r w:rsidRPr="00266231">
        <w:rPr>
          <w:rFonts w:eastAsiaTheme="minorEastAsia" w:cs="Open Sans SemiCondensed"/>
          <w:noProof/>
          <w:lang w:val="fr-CH"/>
        </w:rPr>
        <w:t xml:space="preserve"> est pris </w:t>
      </w:r>
      <w:r w:rsidR="00351E0D" w:rsidRPr="00266231">
        <w:rPr>
          <w:rFonts w:eastAsiaTheme="minorEastAsia" w:cs="Open Sans SemiCondensed"/>
          <w:noProof/>
          <w:lang w:val="fr-CH"/>
        </w:rPr>
        <w:t>séparément</w:t>
      </w:r>
      <w:r w:rsidRPr="00266231">
        <w:rPr>
          <w:rFonts w:eastAsiaTheme="minorEastAsia" w:cs="Open Sans SemiCondensed"/>
          <w:noProof/>
          <w:lang w:val="fr-CH"/>
        </w:rPr>
        <w:t xml:space="preserve">. </w:t>
      </w:r>
      <w:r w:rsidR="00A22292" w:rsidRPr="00266231">
        <w:rPr>
          <w:rFonts w:eastAsiaTheme="minorEastAsia" w:cs="Open Sans SemiCondensed"/>
          <w:noProof/>
          <w:lang w:val="fr-CH"/>
        </w:rPr>
        <w:t>En outre, l</w:t>
      </w:r>
      <w:r w:rsidRPr="00266231">
        <w:rPr>
          <w:rFonts w:eastAsiaTheme="minorEastAsia" w:cs="Open Sans SemiCondensed"/>
          <w:noProof/>
          <w:lang w:val="fr-CH"/>
        </w:rPr>
        <w:t xml:space="preserve">es contextes de mesure de ces études sont peu représentatifs de la vie de tous les jours. Dans le but </w:t>
      </w:r>
      <w:r w:rsidR="00A22292" w:rsidRPr="00266231">
        <w:rPr>
          <w:rFonts w:eastAsiaTheme="minorEastAsia" w:cs="Open Sans SemiCondensed"/>
          <w:noProof/>
          <w:lang w:val="fr-CH"/>
        </w:rPr>
        <w:t>d’atteindre</w:t>
      </w:r>
      <w:r w:rsidRPr="00266231">
        <w:rPr>
          <w:rFonts w:eastAsiaTheme="minorEastAsia" w:cs="Open Sans SemiCondensed"/>
          <w:noProof/>
          <w:lang w:val="fr-CH"/>
        </w:rPr>
        <w:t xml:space="preserve"> des mesures </w:t>
      </w:r>
      <w:r w:rsidR="006F26FF" w:rsidRPr="00266231">
        <w:rPr>
          <w:rFonts w:eastAsiaTheme="minorEastAsia" w:cs="Open Sans SemiCondensed"/>
          <w:noProof/>
          <w:lang w:val="fr-CH"/>
        </w:rPr>
        <w:t xml:space="preserve">comportementales </w:t>
      </w:r>
      <w:r w:rsidRPr="00266231">
        <w:rPr>
          <w:rFonts w:eastAsiaTheme="minorEastAsia" w:cs="Open Sans SemiCondensed"/>
          <w:noProof/>
          <w:lang w:val="fr-CH"/>
        </w:rPr>
        <w:t xml:space="preserve">plus globales, qui soient </w:t>
      </w:r>
      <w:r w:rsidR="00D17160" w:rsidRPr="00266231">
        <w:rPr>
          <w:rFonts w:eastAsiaTheme="minorEastAsia" w:cs="Open Sans SemiCondensed"/>
          <w:noProof/>
          <w:lang w:val="fr-CH"/>
        </w:rPr>
        <w:t>emblématique</w:t>
      </w:r>
      <w:r w:rsidR="006F26FF" w:rsidRPr="00266231">
        <w:rPr>
          <w:rFonts w:eastAsiaTheme="minorEastAsia" w:cs="Open Sans SemiCondensed"/>
          <w:noProof/>
          <w:lang w:val="fr-CH"/>
        </w:rPr>
        <w:t>s</w:t>
      </w:r>
      <w:r w:rsidR="00D17160" w:rsidRPr="00266231">
        <w:rPr>
          <w:rFonts w:eastAsiaTheme="minorEastAsia" w:cs="Open Sans SemiCondensed"/>
          <w:noProof/>
          <w:lang w:val="fr-CH"/>
        </w:rPr>
        <w:t xml:space="preserve"> </w:t>
      </w:r>
      <w:r w:rsidRPr="00266231">
        <w:rPr>
          <w:rFonts w:eastAsiaTheme="minorEastAsia" w:cs="Open Sans SemiCondensed"/>
          <w:noProof/>
          <w:lang w:val="fr-CH"/>
        </w:rPr>
        <w:t xml:space="preserve">de l’ensemble des </w:t>
      </w:r>
      <w:r w:rsidR="00EB015E" w:rsidRPr="00266231">
        <w:rPr>
          <w:rFonts w:eastAsiaTheme="minorEastAsia" w:cs="Open Sans SemiCondensed"/>
          <w:noProof/>
          <w:lang w:val="fr-CH"/>
        </w:rPr>
        <w:t xml:space="preserve">manifestations </w:t>
      </w:r>
      <w:r w:rsidRPr="00266231">
        <w:rPr>
          <w:rFonts w:eastAsiaTheme="minorEastAsia" w:cs="Open Sans SemiCondensed"/>
          <w:noProof/>
          <w:lang w:val="fr-CH"/>
        </w:rPr>
        <w:t xml:space="preserve">de l’autisme et utilisables </w:t>
      </w:r>
      <w:r w:rsidR="007F2B43" w:rsidRPr="00266231">
        <w:rPr>
          <w:rFonts w:eastAsiaTheme="minorEastAsia" w:cs="Open Sans SemiCondensed"/>
          <w:noProof/>
          <w:lang w:val="fr-CH"/>
        </w:rPr>
        <w:t xml:space="preserve">au quotidien </w:t>
      </w:r>
      <w:r w:rsidRPr="00266231">
        <w:rPr>
          <w:rFonts w:eastAsiaTheme="minorEastAsia" w:cs="Open Sans SemiCondensed"/>
          <w:noProof/>
          <w:lang w:val="fr-CH"/>
        </w:rPr>
        <w:t xml:space="preserve">à </w:t>
      </w:r>
      <w:r w:rsidR="007F2B43" w:rsidRPr="00266231">
        <w:rPr>
          <w:rFonts w:eastAsiaTheme="minorEastAsia" w:cs="Open Sans SemiCondensed"/>
          <w:noProof/>
          <w:lang w:val="fr-CH"/>
        </w:rPr>
        <w:t xml:space="preserve">plus </w:t>
      </w:r>
      <w:r w:rsidRPr="00266231">
        <w:rPr>
          <w:rFonts w:eastAsiaTheme="minorEastAsia" w:cs="Open Sans SemiCondensed"/>
          <w:noProof/>
          <w:lang w:val="fr-CH"/>
        </w:rPr>
        <w:t xml:space="preserve">grande échelle, nous avons récemment proposé de cibler </w:t>
      </w:r>
      <w:r w:rsidR="003C5635" w:rsidRPr="00266231">
        <w:rPr>
          <w:rFonts w:eastAsiaTheme="minorEastAsia" w:cs="Open Sans SemiCondensed"/>
          <w:noProof/>
          <w:lang w:val="fr-CH"/>
        </w:rPr>
        <w:t>l</w:t>
      </w:r>
      <w:r w:rsidRPr="00266231">
        <w:rPr>
          <w:rFonts w:eastAsiaTheme="minorEastAsia" w:cs="Open Sans SemiCondensed"/>
          <w:noProof/>
          <w:lang w:val="fr-CH"/>
        </w:rPr>
        <w:t>es comportements non verbaux impliqués dans l’interaction sociale</w:t>
      </w:r>
      <w:r w:rsidR="00F35436" w:rsidRPr="00266231">
        <w:rPr>
          <w:rFonts w:eastAsiaTheme="minorEastAsia" w:cs="Open Sans SemiCondensed"/>
          <w:noProof/>
          <w:lang w:val="fr-CH"/>
        </w:rPr>
        <w:t xml:space="preserve"> (Kojovic et al., 2021). Ces comportements non verbaux incluent par exemple le pointage, les gestes communicatifs, comme applaudir ou hocher la tête pour dire oui ou non ; ils </w:t>
      </w:r>
      <w:r w:rsidR="001B7B94" w:rsidRPr="00266231">
        <w:rPr>
          <w:rFonts w:eastAsiaTheme="minorEastAsia" w:cs="Open Sans SemiCondensed"/>
          <w:noProof/>
          <w:lang w:val="fr-CH"/>
        </w:rPr>
        <w:t>précèdent et guident le développement de la communication verbale</w:t>
      </w:r>
      <w:r w:rsidR="000A27D8" w:rsidRPr="00266231">
        <w:rPr>
          <w:rFonts w:eastAsiaTheme="minorEastAsia" w:cs="Open Sans SemiCondensed"/>
          <w:noProof/>
          <w:lang w:val="fr-CH"/>
        </w:rPr>
        <w:t>.</w:t>
      </w:r>
      <w:r w:rsidRPr="00266231">
        <w:rPr>
          <w:rFonts w:eastAsiaTheme="minorEastAsia" w:cs="Open Sans SemiCondensed"/>
          <w:noProof/>
          <w:lang w:val="fr-CH"/>
        </w:rPr>
        <w:t xml:space="preserve"> </w:t>
      </w:r>
      <w:r w:rsidR="00D97AF5" w:rsidRPr="00266231">
        <w:rPr>
          <w:rFonts w:eastAsiaTheme="minorEastAsia" w:cs="Open Sans SemiCondensed"/>
          <w:noProof/>
          <w:lang w:val="fr-CH"/>
        </w:rPr>
        <w:t>En plus</w:t>
      </w:r>
      <w:r w:rsidRPr="00266231">
        <w:rPr>
          <w:rFonts w:eastAsiaTheme="minorEastAsia" w:cs="Open Sans SemiCondensed"/>
          <w:noProof/>
          <w:lang w:val="fr-CH"/>
        </w:rPr>
        <w:t xml:space="preserve"> de la pertinence de ces comportements pour le dépistage précoce du trouble, ils sont aussi d’une grande importance clinique </w:t>
      </w:r>
      <w:r w:rsidR="00CE7FE2" w:rsidRPr="00266231">
        <w:rPr>
          <w:rFonts w:eastAsiaTheme="minorEastAsia" w:cs="Open Sans SemiCondensed"/>
          <w:noProof/>
          <w:lang w:val="fr-CH"/>
        </w:rPr>
        <w:t>au-delà de</w:t>
      </w:r>
      <w:r w:rsidRPr="00266231">
        <w:rPr>
          <w:rFonts w:eastAsiaTheme="minorEastAsia" w:cs="Open Sans SemiCondensed"/>
          <w:noProof/>
          <w:lang w:val="fr-CH"/>
        </w:rPr>
        <w:t xml:space="preserve"> l’enfance.</w:t>
      </w:r>
      <w:r w:rsidR="00B4745D" w:rsidRPr="00266231">
        <w:rPr>
          <w:rFonts w:eastAsiaTheme="minorEastAsia" w:cs="Open Sans SemiCondensed"/>
          <w:noProof/>
          <w:lang w:val="fr-CH"/>
        </w:rPr>
        <w:t xml:space="preserve"> En effet, </w:t>
      </w:r>
      <w:r w:rsidR="00B52424" w:rsidRPr="00266231">
        <w:rPr>
          <w:rFonts w:eastAsiaTheme="minorEastAsia" w:cs="Open Sans SemiCondensed"/>
          <w:noProof/>
          <w:lang w:val="fr-CH"/>
        </w:rPr>
        <w:t>l</w:t>
      </w:r>
      <w:r w:rsidRPr="00266231">
        <w:rPr>
          <w:rFonts w:eastAsiaTheme="minorEastAsia" w:cs="Open Sans SemiCondensed"/>
          <w:noProof/>
          <w:lang w:val="fr-CH"/>
        </w:rPr>
        <w:t xml:space="preserve">es personnes </w:t>
      </w:r>
      <w:r w:rsidR="00CE7FE2" w:rsidRPr="00266231">
        <w:rPr>
          <w:rFonts w:eastAsiaTheme="minorEastAsia" w:cs="Open Sans SemiCondensed"/>
          <w:noProof/>
          <w:lang w:val="fr-CH"/>
        </w:rPr>
        <w:t>ayant un TSA</w:t>
      </w:r>
      <w:r w:rsidRPr="00266231">
        <w:rPr>
          <w:rFonts w:eastAsiaTheme="minorEastAsia" w:cs="Open Sans SemiCondensed"/>
          <w:noProof/>
          <w:lang w:val="fr-CH"/>
        </w:rPr>
        <w:t xml:space="preserve"> présentent d’importantes difficultés dans l’usage et la modulation des aspects non verbaux de l’interaction sociale à travers les âges (Lord et al., 2000, 2012).</w:t>
      </w:r>
    </w:p>
    <w:p w14:paraId="3A63AD37" w14:textId="6A0A84A1" w:rsidR="000D4725" w:rsidRDefault="0081246F" w:rsidP="005568E8">
      <w:pPr>
        <w:pStyle w:val="Corpsdetexte"/>
        <w:rPr>
          <w:rFonts w:eastAsiaTheme="minorEastAsia" w:cs="Open Sans SemiCondensed"/>
          <w:noProof/>
          <w:lang w:val="fr-CH"/>
        </w:rPr>
      </w:pPr>
      <w:r w:rsidRPr="00266231">
        <w:rPr>
          <w:rFonts w:eastAsiaTheme="minorEastAsia" w:cs="Open Sans SemiCondensed"/>
          <w:noProof/>
          <w:lang w:val="fr-CH"/>
        </w:rPr>
        <w:t>Dans notre étude</w:t>
      </w:r>
      <w:r w:rsidR="00B52424" w:rsidRPr="00266231">
        <w:rPr>
          <w:rFonts w:eastAsiaTheme="minorEastAsia" w:cs="Open Sans SemiCondensed"/>
          <w:noProof/>
          <w:lang w:val="fr-CH"/>
        </w:rPr>
        <w:t>,</w:t>
      </w:r>
      <w:r w:rsidRPr="00266231">
        <w:rPr>
          <w:rFonts w:eastAsiaTheme="minorEastAsia" w:cs="Open Sans SemiCondensed"/>
          <w:noProof/>
          <w:lang w:val="fr-CH"/>
        </w:rPr>
        <w:t xml:space="preserve"> nous avons utilisé les vidéos d</w:t>
      </w:r>
      <w:r w:rsidR="005214A3" w:rsidRPr="00266231">
        <w:rPr>
          <w:rFonts w:eastAsiaTheme="minorEastAsia" w:cs="Open Sans SemiCondensed"/>
          <w:noProof/>
          <w:lang w:val="fr-CH"/>
        </w:rPr>
        <w:t>’</w:t>
      </w:r>
      <w:r w:rsidR="00572109" w:rsidRPr="00266231">
        <w:rPr>
          <w:rFonts w:eastAsiaTheme="minorEastAsia" w:cs="Open Sans SemiCondensed"/>
          <w:noProof/>
          <w:lang w:val="fr-CH"/>
        </w:rPr>
        <w:t xml:space="preserve">une </w:t>
      </w:r>
      <w:r w:rsidRPr="00266231">
        <w:rPr>
          <w:rFonts w:eastAsiaTheme="minorEastAsia" w:cs="Open Sans SemiCondensed"/>
          <w:noProof/>
          <w:lang w:val="fr-CH"/>
        </w:rPr>
        <w:t>évaluation diagnostique semi-standardisée impliquant une interaction ludique entre l</w:t>
      </w:r>
      <w:r w:rsidR="005214A3" w:rsidRPr="00266231">
        <w:rPr>
          <w:rFonts w:eastAsiaTheme="minorEastAsia" w:cs="Open Sans SemiCondensed"/>
          <w:noProof/>
          <w:lang w:val="fr-CH"/>
        </w:rPr>
        <w:t>’</w:t>
      </w:r>
      <w:r w:rsidRPr="00266231">
        <w:rPr>
          <w:rFonts w:eastAsiaTheme="minorEastAsia" w:cs="Open Sans SemiCondensed"/>
          <w:noProof/>
          <w:lang w:val="fr-CH"/>
        </w:rPr>
        <w:t>enfant et l</w:t>
      </w:r>
      <w:r w:rsidR="005214A3" w:rsidRPr="00266231">
        <w:rPr>
          <w:rFonts w:eastAsiaTheme="minorEastAsia" w:cs="Open Sans SemiCondensed"/>
          <w:noProof/>
          <w:lang w:val="fr-CH"/>
        </w:rPr>
        <w:t>’</w:t>
      </w:r>
      <w:r w:rsidRPr="00266231">
        <w:rPr>
          <w:rFonts w:eastAsiaTheme="minorEastAsia" w:cs="Open Sans SemiCondensed"/>
          <w:noProof/>
          <w:lang w:val="fr-CH"/>
        </w:rPr>
        <w:t>examinateur</w:t>
      </w:r>
      <w:r w:rsidR="00572109" w:rsidRPr="00266231">
        <w:rPr>
          <w:rFonts w:eastAsiaTheme="minorEastAsia" w:cs="Open Sans SemiCondensed"/>
          <w:noProof/>
          <w:lang w:val="fr-CH"/>
        </w:rPr>
        <w:t xml:space="preserve">. Cette échelle </w:t>
      </w:r>
      <w:r w:rsidR="007D1300" w:rsidRPr="00266231">
        <w:rPr>
          <w:rFonts w:eastAsiaTheme="minorEastAsia" w:cs="Open Sans SemiCondensed"/>
          <w:noProof/>
          <w:lang w:val="fr-CH"/>
        </w:rPr>
        <w:t>–</w:t>
      </w:r>
      <w:r w:rsidR="007D408D">
        <w:rPr>
          <w:rFonts w:eastAsiaTheme="minorEastAsia" w:cs="Open Sans SemiCondensed"/>
          <w:noProof/>
          <w:lang w:val="fr-CH"/>
        </w:rPr>
        <w:t> </w:t>
      </w:r>
      <w:r w:rsidR="007D1300" w:rsidRPr="00266231">
        <w:rPr>
          <w:rFonts w:eastAsiaTheme="minorEastAsia" w:cs="Open Sans SemiCondensed"/>
          <w:noProof/>
          <w:lang w:val="fr-CH"/>
        </w:rPr>
        <w:t>l’</w:t>
      </w:r>
      <w:r w:rsidRPr="00266231">
        <w:rPr>
          <w:rFonts w:eastAsiaTheme="minorEastAsia" w:cs="Open Sans SemiCondensed"/>
          <w:noProof/>
          <w:lang w:val="fr-CH"/>
        </w:rPr>
        <w:t>ADOS</w:t>
      </w:r>
      <w:r w:rsidR="00B81443" w:rsidRPr="00266231">
        <w:rPr>
          <w:rFonts w:eastAsiaTheme="minorEastAsia" w:cs="Open Sans SemiCondensed"/>
          <w:noProof/>
          <w:lang w:val="fr-CH"/>
        </w:rPr>
        <w:t>-2</w:t>
      </w:r>
      <w:r w:rsidR="00572109" w:rsidRPr="00266231">
        <w:rPr>
          <w:rFonts w:eastAsiaTheme="minorEastAsia" w:cs="Open Sans SemiCondensed"/>
          <w:noProof/>
          <w:lang w:val="fr-CH"/>
        </w:rPr>
        <w:t xml:space="preserve"> (Lord et al., 2000, 2012)</w:t>
      </w:r>
      <w:r w:rsidR="0045253E">
        <w:rPr>
          <w:rFonts w:eastAsiaTheme="minorEastAsia" w:cs="Open Sans SemiCondensed"/>
          <w:noProof/>
          <w:lang w:val="fr-CH"/>
        </w:rPr>
        <w:t> –</w:t>
      </w:r>
      <w:r w:rsidR="00572109" w:rsidRPr="00266231">
        <w:rPr>
          <w:rFonts w:eastAsiaTheme="minorEastAsia" w:cs="Open Sans SemiCondensed"/>
          <w:noProof/>
          <w:lang w:val="fr-CH"/>
        </w:rPr>
        <w:t xml:space="preserve"> comprend</w:t>
      </w:r>
      <w:r w:rsidRPr="00266231">
        <w:rPr>
          <w:rFonts w:eastAsiaTheme="minorEastAsia" w:cs="Open Sans SemiCondensed"/>
          <w:noProof/>
          <w:lang w:val="fr-CH"/>
        </w:rPr>
        <w:t xml:space="preserve"> </w:t>
      </w:r>
      <w:r w:rsidR="00572109" w:rsidRPr="00266231">
        <w:rPr>
          <w:rFonts w:eastAsiaTheme="minorEastAsia" w:cs="Open Sans SemiCondensed"/>
          <w:noProof/>
          <w:lang w:val="fr-CH"/>
        </w:rPr>
        <w:t>d</w:t>
      </w:r>
      <w:r w:rsidRPr="00266231">
        <w:rPr>
          <w:rFonts w:eastAsiaTheme="minorEastAsia" w:cs="Open Sans SemiCondensed"/>
          <w:noProof/>
          <w:lang w:val="fr-CH"/>
        </w:rPr>
        <w:t xml:space="preserve">es activités choisies pour refléter </w:t>
      </w:r>
      <w:r w:rsidR="00324C5E" w:rsidRPr="00266231">
        <w:rPr>
          <w:rFonts w:eastAsiaTheme="minorEastAsia" w:cs="Open Sans SemiCondensed"/>
          <w:noProof/>
          <w:lang w:val="fr-CH"/>
        </w:rPr>
        <w:t>d</w:t>
      </w:r>
      <w:r w:rsidRPr="00266231">
        <w:rPr>
          <w:rFonts w:eastAsiaTheme="minorEastAsia" w:cs="Open Sans SemiCondensed"/>
          <w:noProof/>
          <w:lang w:val="fr-CH"/>
        </w:rPr>
        <w:t>es routines</w:t>
      </w:r>
      <w:r w:rsidR="00EE7664" w:rsidRPr="00266231">
        <w:rPr>
          <w:rFonts w:eastAsiaTheme="minorEastAsia" w:cs="Open Sans SemiCondensed"/>
          <w:noProof/>
          <w:lang w:val="fr-CH"/>
        </w:rPr>
        <w:t xml:space="preserve"> de jeu</w:t>
      </w:r>
      <w:r w:rsidRPr="00266231">
        <w:rPr>
          <w:rFonts w:eastAsiaTheme="minorEastAsia" w:cs="Open Sans SemiCondensed"/>
          <w:noProof/>
          <w:lang w:val="fr-CH"/>
        </w:rPr>
        <w:t xml:space="preserve"> habituelles et </w:t>
      </w:r>
      <w:r w:rsidR="00D836A7" w:rsidRPr="00266231">
        <w:rPr>
          <w:rFonts w:eastAsiaTheme="minorEastAsia" w:cs="Open Sans SemiCondensed"/>
          <w:noProof/>
          <w:lang w:val="fr-CH"/>
        </w:rPr>
        <w:t xml:space="preserve">régulières </w:t>
      </w:r>
      <w:r w:rsidRPr="00266231">
        <w:rPr>
          <w:rFonts w:eastAsiaTheme="minorEastAsia" w:cs="Open Sans SemiCondensed"/>
          <w:noProof/>
          <w:lang w:val="fr-CH"/>
        </w:rPr>
        <w:t>(comme</w:t>
      </w:r>
      <w:r w:rsidR="005214A3" w:rsidRPr="00266231">
        <w:rPr>
          <w:rFonts w:eastAsiaTheme="minorEastAsia" w:cs="Open Sans SemiCondensed"/>
          <w:noProof/>
          <w:lang w:val="fr-CH"/>
        </w:rPr>
        <w:t> </w:t>
      </w:r>
      <w:r w:rsidRPr="00266231">
        <w:rPr>
          <w:rFonts w:eastAsiaTheme="minorEastAsia" w:cs="Open Sans SemiCondensed"/>
          <w:noProof/>
          <w:lang w:val="fr-CH"/>
        </w:rPr>
        <w:t>cachecache, le jeu de bulles de savon, les chatouilles, le jeu imaginaire avec les objets miniatures</w:t>
      </w:r>
      <w:r w:rsidR="005214A3" w:rsidRPr="00266231">
        <w:rPr>
          <w:rFonts w:eastAsiaTheme="minorEastAsia" w:cs="Open Sans SemiCondensed"/>
          <w:noProof/>
          <w:lang w:val="fr-CH"/>
        </w:rPr>
        <w:t>…</w:t>
      </w:r>
      <w:r w:rsidRPr="00266231">
        <w:rPr>
          <w:rFonts w:eastAsiaTheme="minorEastAsia" w:cs="Open Sans SemiCondensed"/>
          <w:noProof/>
          <w:lang w:val="fr-CH"/>
        </w:rPr>
        <w:t>). L</w:t>
      </w:r>
      <w:r w:rsidR="005214A3" w:rsidRPr="00266231">
        <w:rPr>
          <w:rFonts w:eastAsiaTheme="minorEastAsia" w:cs="Open Sans SemiCondensed"/>
          <w:noProof/>
          <w:lang w:val="fr-CH"/>
        </w:rPr>
        <w:t>’</w:t>
      </w:r>
      <w:r w:rsidRPr="00266231">
        <w:rPr>
          <w:rFonts w:eastAsiaTheme="minorEastAsia" w:cs="Open Sans SemiCondensed"/>
          <w:noProof/>
          <w:lang w:val="fr-CH"/>
        </w:rPr>
        <w:t>aspect semi-standardisé de ces évaluations permet non seulement de susciter</w:t>
      </w:r>
      <w:r w:rsidR="00A65D23" w:rsidRPr="00266231">
        <w:rPr>
          <w:rFonts w:eastAsiaTheme="minorEastAsia" w:cs="Open Sans SemiCondensed"/>
          <w:noProof/>
          <w:lang w:val="fr-CH"/>
        </w:rPr>
        <w:t>,</w:t>
      </w:r>
      <w:r w:rsidRPr="00266231">
        <w:rPr>
          <w:rFonts w:eastAsiaTheme="minorEastAsia" w:cs="Open Sans SemiCondensed"/>
          <w:noProof/>
          <w:lang w:val="fr-CH"/>
        </w:rPr>
        <w:t xml:space="preserve"> mais aussi de mesurer différents comportements </w:t>
      </w:r>
      <w:r w:rsidR="00324C5E" w:rsidRPr="00266231">
        <w:rPr>
          <w:rFonts w:eastAsiaTheme="minorEastAsia" w:cs="Open Sans SemiCondensed"/>
          <w:noProof/>
          <w:lang w:val="fr-CH"/>
        </w:rPr>
        <w:t>caractéristiques de</w:t>
      </w:r>
      <w:r w:rsidRPr="00266231">
        <w:rPr>
          <w:rFonts w:eastAsiaTheme="minorEastAsia" w:cs="Open Sans SemiCondensed"/>
          <w:noProof/>
          <w:lang w:val="fr-CH"/>
        </w:rPr>
        <w:t xml:space="preserve"> l</w:t>
      </w:r>
      <w:r w:rsidR="005214A3" w:rsidRPr="00266231">
        <w:rPr>
          <w:rFonts w:eastAsiaTheme="minorEastAsia" w:cs="Open Sans SemiCondensed"/>
          <w:noProof/>
          <w:lang w:val="fr-CH"/>
        </w:rPr>
        <w:t>’</w:t>
      </w:r>
      <w:r w:rsidRPr="00266231">
        <w:rPr>
          <w:rFonts w:eastAsiaTheme="minorEastAsia" w:cs="Open Sans SemiCondensed"/>
          <w:noProof/>
          <w:lang w:val="fr-CH"/>
        </w:rPr>
        <w:t>autisme.</w:t>
      </w:r>
    </w:p>
    <w:p w14:paraId="6CBD6DB0" w14:textId="1325CC9E" w:rsidR="00AE716C" w:rsidRPr="00266231" w:rsidRDefault="0081246F" w:rsidP="005568E8">
      <w:pPr>
        <w:pStyle w:val="Corpsdetexte"/>
        <w:rPr>
          <w:rFonts w:eastAsiaTheme="minorEastAsia" w:cs="Open Sans SemiCondensed"/>
          <w:noProof/>
          <w:lang w:val="fr-CH"/>
        </w:rPr>
      </w:pPr>
      <w:r w:rsidRPr="00266231">
        <w:rPr>
          <w:rFonts w:eastAsiaTheme="minorEastAsia" w:cs="Open Sans SemiCondensed"/>
          <w:noProof/>
          <w:lang w:val="fr-CH"/>
        </w:rPr>
        <w:t>En utilisant des vidéos de scènes beaucoup plus complexes et moins standardisées que celles utilisées dans les études présentées auparavant, nous faisions face à un défi</w:t>
      </w:r>
      <w:r w:rsidR="00313742" w:rsidRPr="00266231">
        <w:rPr>
          <w:rFonts w:eastAsiaTheme="minorEastAsia" w:cs="Open Sans SemiCondensed"/>
          <w:noProof/>
          <w:lang w:val="fr-CH"/>
        </w:rPr>
        <w:t xml:space="preserve"> majeur</w:t>
      </w:r>
      <w:r w:rsidR="00DE299A" w:rsidRPr="00266231">
        <w:rPr>
          <w:rFonts w:eastAsiaTheme="minorEastAsia" w:cs="Open Sans SemiCondensed"/>
          <w:noProof/>
          <w:lang w:val="fr-CH"/>
        </w:rPr>
        <w:t>. L</w:t>
      </w:r>
      <w:r w:rsidRPr="00266231">
        <w:rPr>
          <w:rFonts w:eastAsiaTheme="minorEastAsia" w:cs="Open Sans SemiCondensed"/>
          <w:noProof/>
          <w:lang w:val="fr-CH"/>
        </w:rPr>
        <w:t xml:space="preserve">eur complexité </w:t>
      </w:r>
      <w:r w:rsidR="00430970" w:rsidRPr="00266231">
        <w:rPr>
          <w:rFonts w:eastAsiaTheme="minorEastAsia" w:cs="Open Sans SemiCondensed"/>
          <w:noProof/>
          <w:lang w:val="fr-CH"/>
        </w:rPr>
        <w:t xml:space="preserve">est </w:t>
      </w:r>
      <w:r w:rsidR="00DE299A" w:rsidRPr="00266231">
        <w:rPr>
          <w:rFonts w:eastAsiaTheme="minorEastAsia" w:cs="Open Sans SemiCondensed"/>
          <w:noProof/>
          <w:lang w:val="fr-CH"/>
        </w:rPr>
        <w:t xml:space="preserve">en effet </w:t>
      </w:r>
      <w:r w:rsidRPr="00266231">
        <w:rPr>
          <w:rFonts w:eastAsiaTheme="minorEastAsia" w:cs="Open Sans SemiCondensed"/>
          <w:noProof/>
          <w:lang w:val="fr-CH"/>
        </w:rPr>
        <w:t xml:space="preserve">un obstacle pour </w:t>
      </w:r>
      <w:r w:rsidR="00572109" w:rsidRPr="00266231">
        <w:rPr>
          <w:rFonts w:eastAsiaTheme="minorEastAsia" w:cs="Open Sans SemiCondensed"/>
          <w:noProof/>
          <w:lang w:val="fr-CH"/>
        </w:rPr>
        <w:t>que</w:t>
      </w:r>
      <w:r w:rsidR="00FC369E" w:rsidRPr="00266231">
        <w:rPr>
          <w:rFonts w:eastAsiaTheme="minorEastAsia" w:cs="Open Sans SemiCondensed"/>
          <w:noProof/>
          <w:lang w:val="fr-CH"/>
        </w:rPr>
        <w:t xml:space="preserve"> </w:t>
      </w:r>
      <w:r w:rsidR="00FC369E" w:rsidRPr="00266231">
        <w:rPr>
          <w:rFonts w:eastAsiaTheme="minorEastAsia" w:cs="Open Sans SemiCondensed"/>
          <w:noProof/>
          <w:lang w:val="fr-CH"/>
        </w:rPr>
        <w:lastRenderedPageBreak/>
        <w:t xml:space="preserve">l’intelligence artificielle </w:t>
      </w:r>
      <w:r w:rsidR="00572109" w:rsidRPr="00266231">
        <w:rPr>
          <w:rFonts w:eastAsiaTheme="minorEastAsia" w:cs="Open Sans SemiCondensed"/>
          <w:noProof/>
          <w:lang w:val="fr-CH"/>
        </w:rPr>
        <w:t xml:space="preserve">puisse apprendre à </w:t>
      </w:r>
      <w:r w:rsidR="00A709D2" w:rsidRPr="00266231">
        <w:rPr>
          <w:rFonts w:eastAsiaTheme="minorEastAsia" w:cs="Open Sans SemiCondensed"/>
          <w:noProof/>
          <w:lang w:val="fr-CH"/>
        </w:rPr>
        <w:t>identifier efficacement les caractéristiques associées à l’autisme</w:t>
      </w:r>
      <w:r w:rsidRPr="00266231">
        <w:rPr>
          <w:rFonts w:eastAsiaTheme="minorEastAsia" w:cs="Open Sans SemiCondensed"/>
          <w:noProof/>
          <w:lang w:val="fr-CH"/>
        </w:rPr>
        <w:t>. Nous avons donc choisi d</w:t>
      </w:r>
      <w:r w:rsidR="0052289D" w:rsidRPr="00266231">
        <w:rPr>
          <w:rFonts w:eastAsiaTheme="minorEastAsia" w:cs="Open Sans SemiCondensed"/>
          <w:noProof/>
          <w:lang w:val="fr-CH"/>
        </w:rPr>
        <w:t>’</w:t>
      </w:r>
      <w:r w:rsidRPr="00266231">
        <w:rPr>
          <w:rFonts w:eastAsiaTheme="minorEastAsia" w:cs="Open Sans SemiCondensed"/>
          <w:noProof/>
          <w:lang w:val="fr-CH"/>
        </w:rPr>
        <w:t xml:space="preserve">extraire </w:t>
      </w:r>
      <w:r w:rsidR="0052289D" w:rsidRPr="00266231">
        <w:rPr>
          <w:rFonts w:eastAsiaTheme="minorEastAsia" w:cs="Open Sans SemiCondensed"/>
          <w:noProof/>
          <w:lang w:val="fr-CH"/>
        </w:rPr>
        <w:t>de ces vidéos</w:t>
      </w:r>
      <w:r w:rsidR="007D1300" w:rsidRPr="00266231">
        <w:rPr>
          <w:rFonts w:eastAsiaTheme="minorEastAsia" w:cs="Open Sans SemiCondensed"/>
          <w:noProof/>
          <w:lang w:val="fr-CH"/>
        </w:rPr>
        <w:t xml:space="preserve"> uniquement</w:t>
      </w:r>
      <w:r w:rsidR="0052289D" w:rsidRPr="00266231">
        <w:rPr>
          <w:rFonts w:eastAsiaTheme="minorEastAsia" w:cs="Open Sans SemiCondensed"/>
          <w:noProof/>
          <w:lang w:val="fr-CH"/>
        </w:rPr>
        <w:t xml:space="preserve"> </w:t>
      </w:r>
      <w:r w:rsidRPr="00266231">
        <w:rPr>
          <w:rFonts w:eastAsiaTheme="minorEastAsia" w:cs="Open Sans SemiCondensed"/>
          <w:noProof/>
          <w:lang w:val="fr-CH"/>
        </w:rPr>
        <w:t>l’essence de l’interaction sociale</w:t>
      </w:r>
      <w:r w:rsidR="00A709D2" w:rsidRPr="00266231">
        <w:rPr>
          <w:rFonts w:eastAsiaTheme="minorEastAsia" w:cs="Open Sans SemiCondensed"/>
          <w:noProof/>
          <w:lang w:val="fr-CH"/>
        </w:rPr>
        <w:t xml:space="preserve">, puisque </w:t>
      </w:r>
      <w:r w:rsidR="007D1300" w:rsidRPr="00266231">
        <w:rPr>
          <w:rFonts w:eastAsiaTheme="minorEastAsia" w:cs="Open Sans SemiCondensed"/>
          <w:noProof/>
          <w:lang w:val="fr-CH"/>
        </w:rPr>
        <w:t>des différences dans la manière d’interagir et de communiquer sont au cœur des caractéristiques de l’autisme</w:t>
      </w:r>
      <w:r w:rsidRPr="00266231">
        <w:rPr>
          <w:rFonts w:eastAsiaTheme="minorEastAsia" w:cs="Open Sans SemiCondensed"/>
          <w:noProof/>
          <w:lang w:val="fr-CH"/>
        </w:rPr>
        <w:t xml:space="preserve">. Ainsi, afin de faciliter l’apprentissage </w:t>
      </w:r>
      <w:r w:rsidR="00B81163" w:rsidRPr="00266231">
        <w:rPr>
          <w:rFonts w:eastAsiaTheme="minorEastAsia" w:cs="Open Sans SemiCondensed"/>
          <w:noProof/>
          <w:lang w:val="fr-CH"/>
        </w:rPr>
        <w:t xml:space="preserve">automatique </w:t>
      </w:r>
      <w:r w:rsidRPr="00266231">
        <w:rPr>
          <w:rFonts w:eastAsiaTheme="minorEastAsia" w:cs="Open Sans SemiCondensed"/>
          <w:noProof/>
          <w:lang w:val="fr-CH"/>
        </w:rPr>
        <w:t xml:space="preserve">de ces outils, nous avons </w:t>
      </w:r>
      <w:r w:rsidR="00371769" w:rsidRPr="00266231">
        <w:rPr>
          <w:rFonts w:eastAsiaTheme="minorEastAsia" w:cs="Open Sans SemiCondensed"/>
          <w:noProof/>
          <w:lang w:val="fr-CH"/>
        </w:rPr>
        <w:t>décidé d’</w:t>
      </w:r>
      <w:r w:rsidRPr="00266231">
        <w:rPr>
          <w:rFonts w:eastAsiaTheme="minorEastAsia" w:cs="Open Sans SemiCondensed"/>
          <w:noProof/>
          <w:lang w:val="fr-CH"/>
        </w:rPr>
        <w:t>élimin</w:t>
      </w:r>
      <w:r w:rsidR="00F30D56" w:rsidRPr="00266231">
        <w:rPr>
          <w:rFonts w:eastAsiaTheme="minorEastAsia" w:cs="Open Sans SemiCondensed"/>
          <w:noProof/>
          <w:lang w:val="fr-CH"/>
        </w:rPr>
        <w:t>er</w:t>
      </w:r>
      <w:r w:rsidRPr="00266231">
        <w:rPr>
          <w:rFonts w:eastAsiaTheme="minorEastAsia" w:cs="Open Sans SemiCondensed"/>
          <w:noProof/>
          <w:lang w:val="fr-CH"/>
        </w:rPr>
        <w:t xml:space="preserve"> toutes les informations sonores et visuelles non pertinentes pour la classification (détails de l’environnement, identité de personnes</w:t>
      </w:r>
      <w:r w:rsidR="00352FBE" w:rsidRPr="00266231">
        <w:rPr>
          <w:rFonts w:eastAsiaTheme="minorEastAsia" w:cs="Open Sans SemiCondensed"/>
          <w:noProof/>
          <w:lang w:val="fr-CH"/>
        </w:rPr>
        <w:t>, etc.</w:t>
      </w:r>
      <w:r w:rsidRPr="00266231">
        <w:rPr>
          <w:rFonts w:eastAsiaTheme="minorEastAsia" w:cs="Open Sans SemiCondensed"/>
          <w:noProof/>
          <w:lang w:val="fr-CH"/>
        </w:rPr>
        <w:t>)</w:t>
      </w:r>
      <w:r w:rsidR="00371769" w:rsidRPr="00266231">
        <w:rPr>
          <w:rFonts w:eastAsiaTheme="minorEastAsia" w:cs="Open Sans SemiCondensed"/>
          <w:noProof/>
          <w:lang w:val="fr-CH"/>
        </w:rPr>
        <w:t xml:space="preserve"> et </w:t>
      </w:r>
      <w:r w:rsidRPr="00266231">
        <w:rPr>
          <w:rFonts w:eastAsiaTheme="minorEastAsia" w:cs="Open Sans SemiCondensed"/>
          <w:noProof/>
          <w:lang w:val="fr-CH"/>
        </w:rPr>
        <w:t xml:space="preserve">de </w:t>
      </w:r>
      <w:r w:rsidR="00371769" w:rsidRPr="00266231">
        <w:rPr>
          <w:rFonts w:eastAsiaTheme="minorEastAsia" w:cs="Open Sans SemiCondensed"/>
          <w:noProof/>
          <w:lang w:val="fr-CH"/>
        </w:rPr>
        <w:t xml:space="preserve">nous </w:t>
      </w:r>
      <w:r w:rsidRPr="00266231">
        <w:rPr>
          <w:rFonts w:eastAsiaTheme="minorEastAsia" w:cs="Open Sans SemiCondensed"/>
          <w:noProof/>
          <w:lang w:val="fr-CH"/>
        </w:rPr>
        <w:t xml:space="preserve">concentrer </w:t>
      </w:r>
      <w:r w:rsidR="00DE299A" w:rsidRPr="00266231">
        <w:rPr>
          <w:rFonts w:eastAsiaTheme="minorEastAsia" w:cs="Open Sans SemiCondensed"/>
          <w:noProof/>
          <w:lang w:val="fr-CH"/>
        </w:rPr>
        <w:t xml:space="preserve">uniquement </w:t>
      </w:r>
      <w:r w:rsidRPr="00266231">
        <w:rPr>
          <w:rFonts w:eastAsiaTheme="minorEastAsia" w:cs="Open Sans SemiCondensed"/>
          <w:noProof/>
          <w:lang w:val="fr-CH"/>
        </w:rPr>
        <w:t xml:space="preserve">sur </w:t>
      </w:r>
      <w:r w:rsidR="007D1300" w:rsidRPr="00266231">
        <w:rPr>
          <w:rFonts w:eastAsiaTheme="minorEastAsia" w:cs="Open Sans SemiCondensed"/>
          <w:noProof/>
          <w:lang w:val="fr-CH"/>
        </w:rPr>
        <w:t xml:space="preserve">le langage corporel utilisé </w:t>
      </w:r>
      <w:r w:rsidR="00032049" w:rsidRPr="00266231">
        <w:rPr>
          <w:rFonts w:eastAsiaTheme="minorEastAsia" w:cs="Open Sans SemiCondensed"/>
          <w:noProof/>
          <w:lang w:val="fr-CH"/>
        </w:rPr>
        <w:t>par</w:t>
      </w:r>
      <w:r w:rsidR="007D1300" w:rsidRPr="00266231">
        <w:rPr>
          <w:rFonts w:eastAsiaTheme="minorEastAsia" w:cs="Open Sans SemiCondensed"/>
          <w:noProof/>
          <w:lang w:val="fr-CH"/>
        </w:rPr>
        <w:t xml:space="preserve"> l’enfant dans un moment d’interaction ludique avec un adulte (</w:t>
      </w:r>
      <w:r w:rsidR="00485CA0">
        <w:rPr>
          <w:rFonts w:eastAsiaTheme="minorEastAsia" w:cs="Open Sans SemiCondensed"/>
          <w:noProof/>
          <w:lang w:val="fr-CH"/>
        </w:rPr>
        <w:t>p. ex.,</w:t>
      </w:r>
      <w:r w:rsidR="007D1300" w:rsidRPr="00266231">
        <w:rPr>
          <w:rFonts w:eastAsiaTheme="minorEastAsia" w:cs="Open Sans SemiCondensed"/>
          <w:noProof/>
          <w:lang w:val="fr-CH"/>
        </w:rPr>
        <w:t xml:space="preserve"> la manière dont l’enfant fait une demande pour recommencer une activité plaisante</w:t>
      </w:r>
      <w:r w:rsidR="008000FE" w:rsidRPr="00266231">
        <w:rPr>
          <w:rFonts w:eastAsiaTheme="minorEastAsia" w:cs="Open Sans SemiCondensed"/>
          <w:noProof/>
          <w:lang w:val="fr-CH"/>
        </w:rPr>
        <w:t>)</w:t>
      </w:r>
      <w:r w:rsidR="009269F6" w:rsidRPr="00266231">
        <w:rPr>
          <w:rFonts w:eastAsiaTheme="minorEastAsia" w:cs="Open Sans SemiCondensed"/>
          <w:noProof/>
          <w:lang w:val="fr-CH"/>
        </w:rPr>
        <w:t>.</w:t>
      </w:r>
      <w:r w:rsidRPr="00266231">
        <w:rPr>
          <w:rFonts w:eastAsiaTheme="minorEastAsia" w:cs="Open Sans SemiCondensed"/>
          <w:noProof/>
          <w:lang w:val="fr-CH"/>
        </w:rPr>
        <w:t xml:space="preserve"> </w:t>
      </w:r>
      <w:r w:rsidR="00F50A64" w:rsidRPr="00266231">
        <w:rPr>
          <w:rFonts w:eastAsiaTheme="minorEastAsia" w:cs="Open Sans SemiCondensed"/>
          <w:noProof/>
          <w:lang w:val="fr-CH"/>
        </w:rPr>
        <w:t>Pour répondre à ce</w:t>
      </w:r>
      <w:r w:rsidR="00F5291B" w:rsidRPr="00266231">
        <w:rPr>
          <w:rFonts w:eastAsiaTheme="minorEastAsia" w:cs="Open Sans SemiCondensed"/>
          <w:noProof/>
          <w:lang w:val="fr-CH"/>
        </w:rPr>
        <w:t>s</w:t>
      </w:r>
      <w:r w:rsidR="00F50A64" w:rsidRPr="00266231">
        <w:rPr>
          <w:rFonts w:eastAsiaTheme="minorEastAsia" w:cs="Open Sans SemiCondensed"/>
          <w:noProof/>
          <w:lang w:val="fr-CH"/>
        </w:rPr>
        <w:t xml:space="preserve"> </w:t>
      </w:r>
      <w:r w:rsidR="00C47601" w:rsidRPr="00266231">
        <w:rPr>
          <w:rFonts w:eastAsiaTheme="minorEastAsia" w:cs="Open Sans SemiCondensed"/>
          <w:noProof/>
          <w:lang w:val="fr-CH"/>
        </w:rPr>
        <w:t>objectif</w:t>
      </w:r>
      <w:r w:rsidR="00F5291B" w:rsidRPr="00266231">
        <w:rPr>
          <w:rFonts w:eastAsiaTheme="minorEastAsia" w:cs="Open Sans SemiCondensed"/>
          <w:noProof/>
          <w:lang w:val="fr-CH"/>
        </w:rPr>
        <w:t>s</w:t>
      </w:r>
      <w:r w:rsidRPr="00266231">
        <w:rPr>
          <w:rFonts w:eastAsiaTheme="minorEastAsia" w:cs="Open Sans SemiCondensed"/>
          <w:noProof/>
          <w:lang w:val="fr-CH"/>
        </w:rPr>
        <w:t xml:space="preserve">, nous avons utilisé un </w:t>
      </w:r>
      <w:r w:rsidR="00462A64" w:rsidRPr="00266231">
        <w:rPr>
          <w:rFonts w:eastAsiaTheme="minorEastAsia" w:cs="Open Sans SemiCondensed"/>
          <w:noProof/>
          <w:lang w:val="fr-CH"/>
        </w:rPr>
        <w:t xml:space="preserve">programme </w:t>
      </w:r>
      <w:r w:rsidRPr="00266231">
        <w:rPr>
          <w:rFonts w:eastAsiaTheme="minorEastAsia" w:cs="Open Sans SemiCondensed"/>
          <w:noProof/>
          <w:lang w:val="fr-CH"/>
        </w:rPr>
        <w:t xml:space="preserve">nommé </w:t>
      </w:r>
      <w:r w:rsidRPr="00266231">
        <w:rPr>
          <w:rFonts w:eastAsiaTheme="minorEastAsia" w:cs="Open Sans SemiCondensed"/>
          <w:i/>
          <w:iCs/>
          <w:noProof/>
          <w:lang w:val="fr-CH"/>
        </w:rPr>
        <w:t>OpenPose</w:t>
      </w:r>
      <w:r w:rsidRPr="00266231">
        <w:rPr>
          <w:rFonts w:eastAsiaTheme="minorEastAsia" w:cs="Open Sans SemiCondensed"/>
          <w:noProof/>
          <w:lang w:val="fr-CH"/>
        </w:rPr>
        <w:t xml:space="preserve"> pour identifier la posture des personnes (Cao et al., </w:t>
      </w:r>
      <w:r w:rsidR="00690381" w:rsidRPr="00266231">
        <w:rPr>
          <w:rFonts w:eastAsiaTheme="minorEastAsia" w:cs="Open Sans SemiCondensed"/>
          <w:noProof/>
          <w:lang w:val="fr-CH"/>
        </w:rPr>
        <w:t>2021</w:t>
      </w:r>
      <w:r w:rsidRPr="00266231">
        <w:rPr>
          <w:rFonts w:eastAsiaTheme="minorEastAsia" w:cs="Open Sans SemiCondensed"/>
          <w:noProof/>
          <w:lang w:val="fr-CH"/>
        </w:rPr>
        <w:t xml:space="preserve">). De cette façon, nous avons pu obtenir les coordonnées des points clés du corps de chaque personne </w:t>
      </w:r>
      <w:r w:rsidR="00AE77CA" w:rsidRPr="00266231">
        <w:rPr>
          <w:rFonts w:eastAsiaTheme="minorEastAsia" w:cs="Open Sans SemiCondensed"/>
          <w:noProof/>
          <w:lang w:val="fr-CH"/>
        </w:rPr>
        <w:t xml:space="preserve">présente </w:t>
      </w:r>
      <w:r w:rsidRPr="00266231">
        <w:rPr>
          <w:rFonts w:eastAsiaTheme="minorEastAsia" w:cs="Open Sans SemiCondensed"/>
          <w:noProof/>
          <w:lang w:val="fr-CH"/>
        </w:rPr>
        <w:t>dans une scène visuelle donnée (voir Figure</w:t>
      </w:r>
      <w:r w:rsidR="00D15FB1" w:rsidRPr="00266231">
        <w:rPr>
          <w:rFonts w:eastAsiaTheme="minorEastAsia" w:cs="Open Sans SemiCondensed"/>
          <w:noProof/>
          <w:lang w:val="fr-CH"/>
        </w:rPr>
        <w:t> </w:t>
      </w:r>
      <w:r w:rsidRPr="00266231">
        <w:rPr>
          <w:rFonts w:eastAsiaTheme="minorEastAsia" w:cs="Open Sans SemiCondensed"/>
          <w:noProof/>
          <w:lang w:val="fr-CH"/>
        </w:rPr>
        <w:t xml:space="preserve">1), réduisant </w:t>
      </w:r>
      <w:r w:rsidR="00426979" w:rsidRPr="00266231">
        <w:rPr>
          <w:rFonts w:eastAsiaTheme="minorEastAsia" w:cs="Open Sans SemiCondensed"/>
          <w:noProof/>
          <w:lang w:val="fr-CH"/>
        </w:rPr>
        <w:t>ainsi</w:t>
      </w:r>
      <w:r w:rsidRPr="00266231">
        <w:rPr>
          <w:rFonts w:eastAsiaTheme="minorEastAsia" w:cs="Open Sans SemiCondensed"/>
          <w:noProof/>
          <w:lang w:val="fr-CH"/>
        </w:rPr>
        <w:t xml:space="preserve"> la quantité d’information à analyser.</w:t>
      </w:r>
    </w:p>
    <w:p w14:paraId="340923C2" w14:textId="1B550E55" w:rsidR="00C24BA2" w:rsidRPr="00266231" w:rsidRDefault="00C24BA2" w:rsidP="00A4521F">
      <w:pPr>
        <w:pStyle w:val="LegendeAbbildung"/>
        <w:rPr>
          <w:noProof/>
        </w:rPr>
      </w:pPr>
      <w:r w:rsidRPr="00266231">
        <w:rPr>
          <w:noProof/>
        </w:rPr>
        <w:t>Figure</w:t>
      </w:r>
      <w:r w:rsidR="00D15FB1" w:rsidRPr="00266231">
        <w:rPr>
          <w:noProof/>
        </w:rPr>
        <w:t> </w:t>
      </w:r>
      <w:r w:rsidRPr="00266231">
        <w:rPr>
          <w:noProof/>
        </w:rPr>
        <w:fldChar w:fldCharType="begin"/>
      </w:r>
      <w:r w:rsidRPr="00266231">
        <w:rPr>
          <w:noProof/>
        </w:rPr>
        <w:instrText xml:space="preserve"> SEQ Figure \* ARABIC </w:instrText>
      </w:r>
      <w:r w:rsidRPr="00266231">
        <w:rPr>
          <w:noProof/>
        </w:rPr>
        <w:fldChar w:fldCharType="separate"/>
      </w:r>
      <w:r w:rsidR="0019551F">
        <w:rPr>
          <w:noProof/>
        </w:rPr>
        <w:t>1</w:t>
      </w:r>
      <w:r w:rsidRPr="00266231">
        <w:rPr>
          <w:noProof/>
        </w:rPr>
        <w:fldChar w:fldCharType="end"/>
      </w:r>
      <w:r w:rsidR="006C3657" w:rsidRPr="00266231">
        <w:rPr>
          <w:noProof/>
        </w:rPr>
        <w:t> </w:t>
      </w:r>
      <w:r w:rsidR="00096922" w:rsidRPr="00266231">
        <w:rPr>
          <w:noProof/>
        </w:rPr>
        <w:t>: Illustration d’extraction des «</w:t>
      </w:r>
      <w:r w:rsidR="006C3657" w:rsidRPr="00266231">
        <w:rPr>
          <w:noProof/>
        </w:rPr>
        <w:t> </w:t>
      </w:r>
      <w:r w:rsidR="00096922" w:rsidRPr="00266231">
        <w:rPr>
          <w:noProof/>
        </w:rPr>
        <w:t>squelettes</w:t>
      </w:r>
      <w:r w:rsidR="006C3657" w:rsidRPr="00266231">
        <w:rPr>
          <w:noProof/>
        </w:rPr>
        <w:t> </w:t>
      </w:r>
      <w:r w:rsidR="00096922" w:rsidRPr="00266231">
        <w:rPr>
          <w:noProof/>
        </w:rPr>
        <w:t xml:space="preserve">» en utilisant l’estimation de pose par OpenPose (Cao et al., </w:t>
      </w:r>
      <w:r w:rsidR="00690381" w:rsidRPr="00266231">
        <w:rPr>
          <w:noProof/>
        </w:rPr>
        <w:t>2021</w:t>
      </w:r>
      <w:r w:rsidR="00096922" w:rsidRPr="00266231">
        <w:rPr>
          <w:noProof/>
        </w:rPr>
        <w:t xml:space="preserve">) sur une image extraite </w:t>
      </w:r>
      <w:r w:rsidR="002D4FF3" w:rsidRPr="00266231">
        <w:rPr>
          <w:noProof/>
        </w:rPr>
        <w:t>d’une séquence</w:t>
      </w:r>
      <w:r w:rsidR="00096922" w:rsidRPr="00266231">
        <w:rPr>
          <w:noProof/>
        </w:rPr>
        <w:t xml:space="preserve"> vidéo d’une interaction sociale</w:t>
      </w:r>
    </w:p>
    <w:p w14:paraId="699541B1" w14:textId="1E062108" w:rsidR="00C24BA2" w:rsidRPr="00266231" w:rsidRDefault="00C24BA2" w:rsidP="00B414B5">
      <w:pPr>
        <w:pStyle w:val="Corpsdetexte3"/>
        <w:rPr>
          <w:noProof/>
        </w:rPr>
      </w:pPr>
      <w:r w:rsidRPr="00266231">
        <w:rPr>
          <w:noProof/>
        </w:rPr>
        <w:drawing>
          <wp:inline distT="114300" distB="114300" distL="114300" distR="114300" wp14:anchorId="6C2E01CD" wp14:editId="343CEA8C">
            <wp:extent cx="5624513" cy="1962150"/>
            <wp:effectExtent l="0" t="0" r="0" b="1270"/>
            <wp:docPr id="1" name="image1.png" descr="figure illustrant les propos décrits dans le texte. "/>
            <wp:cNvGraphicFramePr/>
            <a:graphic xmlns:a="http://schemas.openxmlformats.org/drawingml/2006/main">
              <a:graphicData uri="http://schemas.openxmlformats.org/drawingml/2006/picture">
                <pic:pic xmlns:pic="http://schemas.openxmlformats.org/drawingml/2006/picture">
                  <pic:nvPicPr>
                    <pic:cNvPr id="1" name="image1.png" descr="figure illustrant les propos décrits dans le texte. "/>
                    <pic:cNvPicPr preferRelativeResize="0"/>
                  </pic:nvPicPr>
                  <pic:blipFill>
                    <a:blip r:embed="rId14"/>
                    <a:srcRect/>
                    <a:stretch>
                      <a:fillRect/>
                    </a:stretch>
                  </pic:blipFill>
                  <pic:spPr>
                    <a:xfrm>
                      <a:off x="0" y="0"/>
                      <a:ext cx="5624513" cy="1962150"/>
                    </a:xfrm>
                    <a:prstGeom prst="rect">
                      <a:avLst/>
                    </a:prstGeom>
                    <a:ln/>
                  </pic:spPr>
                </pic:pic>
              </a:graphicData>
            </a:graphic>
          </wp:inline>
        </w:drawing>
      </w:r>
    </w:p>
    <w:p w14:paraId="417DE241" w14:textId="52A1A418" w:rsidR="00096922" w:rsidRPr="001670C2" w:rsidRDefault="00841B71" w:rsidP="00A4521F">
      <w:pPr>
        <w:pStyle w:val="NotizAbbildung"/>
        <w:rPr>
          <w:noProof/>
        </w:rPr>
      </w:pPr>
      <w:r w:rsidRPr="001670C2">
        <w:rPr>
          <w:noProof/>
        </w:rPr>
        <w:t>(A) Points clés d’OpenPose superposés à une image issue de l’enregistrement vidéo</w:t>
      </w:r>
      <w:r w:rsidR="00446AA5" w:rsidRPr="001670C2">
        <w:rPr>
          <w:noProof/>
        </w:rPr>
        <w:t>.</w:t>
      </w:r>
      <w:r w:rsidRPr="001670C2">
        <w:rPr>
          <w:noProof/>
        </w:rPr>
        <w:t xml:space="preserve"> (B) Points clés d’OpenPose sur un arrière-plan noir, permettant d’obtenir l’anonymat de</w:t>
      </w:r>
      <w:r w:rsidR="00370218" w:rsidRPr="001670C2">
        <w:rPr>
          <w:noProof/>
        </w:rPr>
        <w:t>s</w:t>
      </w:r>
      <w:r w:rsidRPr="001670C2">
        <w:rPr>
          <w:noProof/>
        </w:rPr>
        <w:t xml:space="preserve"> personnes impliquées tout en préservant la structure essentielle </w:t>
      </w:r>
      <w:r w:rsidR="00370218" w:rsidRPr="001670C2">
        <w:rPr>
          <w:noProof/>
        </w:rPr>
        <w:t>de l’</w:t>
      </w:r>
      <w:r w:rsidRPr="001670C2">
        <w:rPr>
          <w:noProof/>
        </w:rPr>
        <w:t>interaction sociale</w:t>
      </w:r>
      <w:r w:rsidR="00BC2F99" w:rsidRPr="001670C2">
        <w:rPr>
          <w:noProof/>
        </w:rPr>
        <w:t>. A</w:t>
      </w:r>
      <w:r w:rsidRPr="001670C2">
        <w:rPr>
          <w:noProof/>
        </w:rPr>
        <w:t>dapté de Kojovic et al.</w:t>
      </w:r>
      <w:r w:rsidR="00F01A42" w:rsidRPr="001670C2">
        <w:rPr>
          <w:noProof/>
        </w:rPr>
        <w:t xml:space="preserve"> (</w:t>
      </w:r>
      <w:r w:rsidRPr="001670C2">
        <w:rPr>
          <w:noProof/>
        </w:rPr>
        <w:t>2021).</w:t>
      </w:r>
    </w:p>
    <w:p w14:paraId="2A69D027" w14:textId="2C278006" w:rsidR="001B4C63" w:rsidRPr="00266231" w:rsidRDefault="006E1AF1" w:rsidP="005568E8">
      <w:pPr>
        <w:pStyle w:val="Corpsdetexte"/>
        <w:rPr>
          <w:rFonts w:eastAsiaTheme="minorEastAsia" w:cs="Open Sans SemiCondensed"/>
          <w:noProof/>
          <w:lang w:val="fr-CH"/>
        </w:rPr>
      </w:pPr>
      <w:r w:rsidRPr="00266231">
        <w:rPr>
          <w:rFonts w:eastAsiaTheme="minorEastAsia" w:cs="Open Sans SemiCondensed"/>
          <w:noProof/>
          <w:lang w:val="fr-CH"/>
        </w:rPr>
        <w:t xml:space="preserve">Nous avons ensuite </w:t>
      </w:r>
      <w:r w:rsidR="00D818AE" w:rsidRPr="00266231">
        <w:rPr>
          <w:rFonts w:eastAsiaTheme="minorEastAsia" w:cs="Open Sans SemiCondensed"/>
          <w:noProof/>
          <w:lang w:val="fr-CH"/>
        </w:rPr>
        <w:t xml:space="preserve">développé </w:t>
      </w:r>
      <w:r w:rsidR="00424DC0" w:rsidRPr="00266231">
        <w:rPr>
          <w:rFonts w:eastAsiaTheme="minorEastAsia" w:cs="Open Sans SemiCondensed"/>
          <w:noProof/>
          <w:lang w:val="fr-CH"/>
        </w:rPr>
        <w:t xml:space="preserve">un </w:t>
      </w:r>
      <w:r w:rsidR="00D818AE" w:rsidRPr="00266231">
        <w:rPr>
          <w:rFonts w:eastAsiaTheme="minorEastAsia" w:cs="Open Sans SemiCondensed"/>
          <w:noProof/>
          <w:lang w:val="fr-CH"/>
        </w:rPr>
        <w:t>algorithme d’intelligence artificielle, en utilisant un</w:t>
      </w:r>
      <w:r w:rsidRPr="00266231">
        <w:rPr>
          <w:rFonts w:eastAsiaTheme="minorEastAsia" w:cs="Open Sans SemiCondensed"/>
          <w:noProof/>
          <w:lang w:val="fr-CH"/>
        </w:rPr>
        <w:t xml:space="preserve"> réseau </w:t>
      </w:r>
      <w:r w:rsidR="00D818AE" w:rsidRPr="00266231">
        <w:rPr>
          <w:rFonts w:eastAsiaTheme="minorEastAsia" w:cs="Open Sans SemiCondensed"/>
          <w:noProof/>
          <w:lang w:val="fr-CH"/>
        </w:rPr>
        <w:t xml:space="preserve">de </w:t>
      </w:r>
      <w:r w:rsidR="00385D1D" w:rsidRPr="00266231">
        <w:rPr>
          <w:rFonts w:eastAsiaTheme="minorEastAsia" w:cs="Open Sans SemiCondensed"/>
          <w:noProof/>
          <w:lang w:val="fr-CH"/>
        </w:rPr>
        <w:t>neuron</w:t>
      </w:r>
      <w:r w:rsidR="00D818AE" w:rsidRPr="00266231">
        <w:rPr>
          <w:rFonts w:eastAsiaTheme="minorEastAsia" w:cs="Open Sans SemiCondensed"/>
          <w:noProof/>
          <w:lang w:val="fr-CH"/>
        </w:rPr>
        <w:t>es artificiels</w:t>
      </w:r>
      <w:r w:rsidR="00006E06" w:rsidRPr="00266231">
        <w:rPr>
          <w:rStyle w:val="Appelnotedebasdep"/>
          <w:rFonts w:eastAsiaTheme="minorEastAsia" w:cs="Open Sans SemiCondensed"/>
          <w:noProof/>
          <w:lang w:val="fr-CH"/>
        </w:rPr>
        <w:footnoteReference w:id="5"/>
      </w:r>
      <w:r w:rsidR="00385D1D" w:rsidRPr="00266231">
        <w:rPr>
          <w:rFonts w:eastAsiaTheme="minorEastAsia" w:cs="Open Sans SemiCondensed"/>
          <w:noProof/>
          <w:lang w:val="fr-CH"/>
        </w:rPr>
        <w:t xml:space="preserve"> sensible</w:t>
      </w:r>
      <w:r w:rsidRPr="00266231">
        <w:rPr>
          <w:rFonts w:eastAsiaTheme="minorEastAsia" w:cs="Open Sans SemiCondensed"/>
          <w:noProof/>
          <w:lang w:val="fr-CH"/>
        </w:rPr>
        <w:t xml:space="preserve"> aux relations temporelles entre les éléments. L’algorithme a d’abord </w:t>
      </w:r>
      <w:r w:rsidR="00497052" w:rsidRPr="00266231">
        <w:rPr>
          <w:rFonts w:eastAsiaTheme="minorEastAsia" w:cs="Open Sans SemiCondensed"/>
          <w:noProof/>
          <w:lang w:val="fr-CH"/>
        </w:rPr>
        <w:t>« </w:t>
      </w:r>
      <w:r w:rsidRPr="00266231">
        <w:rPr>
          <w:rFonts w:eastAsiaTheme="minorEastAsia" w:cs="Open Sans SemiCondensed"/>
          <w:noProof/>
          <w:lang w:val="fr-CH"/>
        </w:rPr>
        <w:t>appr</w:t>
      </w:r>
      <w:r w:rsidR="00762CE3" w:rsidRPr="00266231">
        <w:rPr>
          <w:rFonts w:eastAsiaTheme="minorEastAsia" w:cs="Open Sans SemiCondensed"/>
          <w:noProof/>
          <w:lang w:val="fr-CH"/>
        </w:rPr>
        <w:t>is</w:t>
      </w:r>
      <w:r w:rsidR="00497052" w:rsidRPr="00266231">
        <w:rPr>
          <w:rFonts w:eastAsiaTheme="minorEastAsia" w:cs="Open Sans SemiCondensed"/>
          <w:noProof/>
          <w:lang w:val="fr-CH"/>
        </w:rPr>
        <w:t xml:space="preserve"> » </w:t>
      </w:r>
      <w:r w:rsidR="00762CE3" w:rsidRPr="00266231">
        <w:rPr>
          <w:rFonts w:eastAsiaTheme="minorEastAsia" w:cs="Open Sans SemiCondensed"/>
          <w:noProof/>
          <w:lang w:val="fr-CH"/>
        </w:rPr>
        <w:t xml:space="preserve">à distinguer </w:t>
      </w:r>
      <w:r w:rsidRPr="00266231">
        <w:rPr>
          <w:rFonts w:eastAsiaTheme="minorEastAsia" w:cs="Open Sans SemiCondensed"/>
          <w:noProof/>
          <w:lang w:val="fr-CH"/>
        </w:rPr>
        <w:t xml:space="preserve">les </w:t>
      </w:r>
      <w:r w:rsidR="00497052" w:rsidRPr="00266231">
        <w:rPr>
          <w:rFonts w:eastAsiaTheme="minorEastAsia" w:cs="Open Sans SemiCondensed"/>
          <w:noProof/>
          <w:lang w:val="fr-CH"/>
        </w:rPr>
        <w:t xml:space="preserve">séquences </w:t>
      </w:r>
      <w:r w:rsidRPr="00266231">
        <w:rPr>
          <w:rFonts w:eastAsiaTheme="minorEastAsia" w:cs="Open Sans SemiCondensed"/>
          <w:noProof/>
          <w:lang w:val="fr-CH"/>
        </w:rPr>
        <w:t>vidéo</w:t>
      </w:r>
      <w:r w:rsidR="00485CA0">
        <w:rPr>
          <w:rFonts w:eastAsiaTheme="minorEastAsia" w:cs="Open Sans SemiCondensed"/>
          <w:noProof/>
          <w:lang w:val="fr-CH"/>
        </w:rPr>
        <w:t>s</w:t>
      </w:r>
      <w:r w:rsidRPr="00266231">
        <w:rPr>
          <w:rFonts w:eastAsiaTheme="minorEastAsia" w:cs="Open Sans SemiCondensed"/>
          <w:noProof/>
          <w:lang w:val="fr-CH"/>
        </w:rPr>
        <w:t xml:space="preserve"> </w:t>
      </w:r>
      <w:r w:rsidR="009C6495" w:rsidRPr="00266231">
        <w:rPr>
          <w:rFonts w:eastAsiaTheme="minorEastAsia" w:cs="Open Sans SemiCondensed"/>
          <w:noProof/>
          <w:lang w:val="fr-CH"/>
        </w:rPr>
        <w:t>d’</w:t>
      </w:r>
      <w:r w:rsidRPr="00266231">
        <w:rPr>
          <w:rFonts w:eastAsiaTheme="minorEastAsia" w:cs="Open Sans SemiCondensed"/>
          <w:noProof/>
          <w:lang w:val="fr-CH"/>
        </w:rPr>
        <w:t xml:space="preserve">enfants avec un développement typique et </w:t>
      </w:r>
      <w:r w:rsidR="00FA3006" w:rsidRPr="00266231">
        <w:rPr>
          <w:rFonts w:eastAsiaTheme="minorEastAsia" w:cs="Open Sans SemiCondensed"/>
          <w:noProof/>
          <w:lang w:val="fr-CH"/>
        </w:rPr>
        <w:t>de</w:t>
      </w:r>
      <w:r w:rsidR="009C6495" w:rsidRPr="00266231">
        <w:rPr>
          <w:rFonts w:eastAsiaTheme="minorEastAsia" w:cs="Open Sans SemiCondensed"/>
          <w:noProof/>
          <w:lang w:val="fr-CH"/>
        </w:rPr>
        <w:t xml:space="preserve"> celles </w:t>
      </w:r>
      <w:r w:rsidRPr="00266231">
        <w:rPr>
          <w:rFonts w:eastAsiaTheme="minorEastAsia" w:cs="Open Sans SemiCondensed"/>
          <w:noProof/>
          <w:lang w:val="fr-CH"/>
        </w:rPr>
        <w:t xml:space="preserve">réalisées avec des enfants ayant </w:t>
      </w:r>
      <w:r w:rsidR="009C6495" w:rsidRPr="00266231">
        <w:rPr>
          <w:rFonts w:eastAsiaTheme="minorEastAsia" w:cs="Open Sans SemiCondensed"/>
          <w:noProof/>
          <w:lang w:val="fr-CH"/>
        </w:rPr>
        <w:t>un TSA</w:t>
      </w:r>
      <w:r w:rsidRPr="00266231">
        <w:rPr>
          <w:rFonts w:eastAsiaTheme="minorEastAsia" w:cs="Open Sans SemiCondensed"/>
          <w:noProof/>
          <w:lang w:val="fr-CH"/>
        </w:rPr>
        <w:t>. L’échantillon d’apprentissage contenait 68</w:t>
      </w:r>
      <w:r w:rsidR="00D15FB1" w:rsidRPr="00266231">
        <w:rPr>
          <w:rFonts w:eastAsiaTheme="minorEastAsia" w:cs="Open Sans SemiCondensed"/>
          <w:noProof/>
          <w:lang w:val="fr-CH"/>
        </w:rPr>
        <w:t> </w:t>
      </w:r>
      <w:r w:rsidRPr="00266231">
        <w:rPr>
          <w:rFonts w:eastAsiaTheme="minorEastAsia" w:cs="Open Sans SemiCondensed"/>
          <w:noProof/>
          <w:lang w:val="fr-CH"/>
        </w:rPr>
        <w:t xml:space="preserve">vidéos </w:t>
      </w:r>
      <w:r w:rsidR="00DB6DF9" w:rsidRPr="00266231">
        <w:rPr>
          <w:rFonts w:eastAsiaTheme="minorEastAsia" w:cs="Open Sans SemiCondensed"/>
          <w:noProof/>
          <w:lang w:val="fr-CH"/>
        </w:rPr>
        <w:t>d’</w:t>
      </w:r>
      <w:r w:rsidRPr="00266231">
        <w:rPr>
          <w:rFonts w:eastAsiaTheme="minorEastAsia" w:cs="Open Sans SemiCondensed"/>
          <w:noProof/>
          <w:lang w:val="fr-CH"/>
        </w:rPr>
        <w:t>enfants âgés</w:t>
      </w:r>
      <w:r w:rsidR="00DB6DF9" w:rsidRPr="00266231">
        <w:rPr>
          <w:rFonts w:eastAsiaTheme="minorEastAsia" w:cs="Open Sans SemiCondensed"/>
          <w:noProof/>
          <w:lang w:val="fr-CH"/>
        </w:rPr>
        <w:t xml:space="preserve"> de</w:t>
      </w:r>
      <w:r w:rsidRPr="00266231">
        <w:rPr>
          <w:rFonts w:eastAsiaTheme="minorEastAsia" w:cs="Open Sans SemiCondensed"/>
          <w:noProof/>
          <w:lang w:val="fr-CH"/>
        </w:rPr>
        <w:t xml:space="preserve"> 1</w:t>
      </w:r>
      <w:r w:rsidR="00DB6DF9" w:rsidRPr="00266231">
        <w:rPr>
          <w:rFonts w:eastAsiaTheme="minorEastAsia" w:cs="Open Sans SemiCondensed"/>
          <w:noProof/>
          <w:lang w:val="fr-CH"/>
        </w:rPr>
        <w:t>,</w:t>
      </w:r>
      <w:r w:rsidRPr="00266231">
        <w:rPr>
          <w:rFonts w:eastAsiaTheme="minorEastAsia" w:cs="Open Sans SemiCondensed"/>
          <w:noProof/>
          <w:lang w:val="fr-CH"/>
        </w:rPr>
        <w:t>2</w:t>
      </w:r>
      <w:r w:rsidR="00DB6DF9" w:rsidRPr="00266231">
        <w:rPr>
          <w:rFonts w:eastAsiaTheme="minorEastAsia" w:cs="Open Sans SemiCondensed"/>
          <w:noProof/>
          <w:lang w:val="fr-CH"/>
        </w:rPr>
        <w:t xml:space="preserve"> à </w:t>
      </w:r>
      <w:r w:rsidRPr="00266231">
        <w:rPr>
          <w:rFonts w:eastAsiaTheme="minorEastAsia" w:cs="Open Sans SemiCondensed"/>
          <w:noProof/>
          <w:lang w:val="fr-CH"/>
        </w:rPr>
        <w:t>5</w:t>
      </w:r>
      <w:r w:rsidR="00DB6DF9" w:rsidRPr="00266231">
        <w:rPr>
          <w:rFonts w:eastAsiaTheme="minorEastAsia" w:cs="Open Sans SemiCondensed"/>
          <w:noProof/>
          <w:lang w:val="fr-CH"/>
        </w:rPr>
        <w:t>,</w:t>
      </w:r>
      <w:r w:rsidRPr="00266231">
        <w:rPr>
          <w:rFonts w:eastAsiaTheme="minorEastAsia" w:cs="Open Sans SemiCondensed"/>
          <w:noProof/>
          <w:lang w:val="fr-CH"/>
        </w:rPr>
        <w:t>1</w:t>
      </w:r>
      <w:r w:rsidR="00D15FB1" w:rsidRPr="00266231">
        <w:rPr>
          <w:rFonts w:eastAsiaTheme="minorEastAsia" w:cs="Open Sans SemiCondensed"/>
          <w:noProof/>
          <w:lang w:val="fr-CH"/>
        </w:rPr>
        <w:t> </w:t>
      </w:r>
      <w:r w:rsidRPr="00266231">
        <w:rPr>
          <w:rFonts w:eastAsiaTheme="minorEastAsia" w:cs="Open Sans SemiCondensed"/>
          <w:noProof/>
          <w:lang w:val="fr-CH"/>
        </w:rPr>
        <w:t xml:space="preserve">ans, dont la moitié </w:t>
      </w:r>
      <w:r w:rsidR="00F81FBC" w:rsidRPr="00266231">
        <w:rPr>
          <w:rFonts w:eastAsiaTheme="minorEastAsia" w:cs="Open Sans SemiCondensed"/>
          <w:noProof/>
          <w:lang w:val="fr-CH"/>
        </w:rPr>
        <w:t xml:space="preserve">présentant </w:t>
      </w:r>
      <w:r w:rsidRPr="00266231">
        <w:rPr>
          <w:rFonts w:eastAsiaTheme="minorEastAsia" w:cs="Open Sans SemiCondensed"/>
          <w:noProof/>
          <w:lang w:val="fr-CH"/>
        </w:rPr>
        <w:t>un TSA. Après la phase d’apprentissage</w:t>
      </w:r>
      <w:r w:rsidR="00003D0A" w:rsidRPr="00266231">
        <w:rPr>
          <w:rFonts w:eastAsiaTheme="minorEastAsia" w:cs="Open Sans SemiCondensed"/>
          <w:noProof/>
          <w:lang w:val="fr-CH"/>
        </w:rPr>
        <w:t xml:space="preserve"> automatique</w:t>
      </w:r>
      <w:r w:rsidR="00A65D23" w:rsidRPr="00266231">
        <w:rPr>
          <w:rFonts w:eastAsiaTheme="minorEastAsia" w:cs="Open Sans SemiCondensed"/>
          <w:noProof/>
          <w:lang w:val="fr-CH"/>
        </w:rPr>
        <w:t>,</w:t>
      </w:r>
      <w:r w:rsidRPr="00266231">
        <w:rPr>
          <w:rFonts w:eastAsiaTheme="minorEastAsia" w:cs="Open Sans SemiCondensed"/>
          <w:noProof/>
          <w:lang w:val="fr-CH"/>
        </w:rPr>
        <w:t xml:space="preserve"> nous avons testé la performance de l’algorithme sur deux échantillons indépendants, le premier composé de 68</w:t>
      </w:r>
      <w:r w:rsidR="00D15FB1" w:rsidRPr="00266231">
        <w:rPr>
          <w:rFonts w:eastAsiaTheme="minorEastAsia" w:cs="Open Sans SemiCondensed"/>
          <w:noProof/>
          <w:lang w:val="fr-CH"/>
        </w:rPr>
        <w:t> </w:t>
      </w:r>
      <w:r w:rsidRPr="00266231">
        <w:rPr>
          <w:rFonts w:eastAsiaTheme="minorEastAsia" w:cs="Open Sans SemiCondensed"/>
          <w:noProof/>
          <w:lang w:val="fr-CH"/>
        </w:rPr>
        <w:t>enfants (</w:t>
      </w:r>
      <w:r w:rsidR="00BD2501" w:rsidRPr="00266231">
        <w:rPr>
          <w:rFonts w:eastAsiaTheme="minorEastAsia" w:cs="Open Sans SemiCondensed"/>
          <w:noProof/>
          <w:lang w:val="fr-CH"/>
        </w:rPr>
        <w:t xml:space="preserve">dont </w:t>
      </w:r>
      <w:r w:rsidRPr="00266231">
        <w:rPr>
          <w:rFonts w:eastAsiaTheme="minorEastAsia" w:cs="Open Sans SemiCondensed"/>
          <w:noProof/>
          <w:lang w:val="fr-CH"/>
        </w:rPr>
        <w:t xml:space="preserve">34 </w:t>
      </w:r>
      <w:r w:rsidR="00BD2501" w:rsidRPr="00266231">
        <w:rPr>
          <w:rFonts w:eastAsiaTheme="minorEastAsia" w:cs="Open Sans SemiCondensed"/>
          <w:noProof/>
          <w:lang w:val="fr-CH"/>
        </w:rPr>
        <w:t xml:space="preserve">avec un </w:t>
      </w:r>
      <w:r w:rsidRPr="00266231">
        <w:rPr>
          <w:rFonts w:eastAsiaTheme="minorEastAsia" w:cs="Open Sans SemiCondensed"/>
          <w:noProof/>
          <w:lang w:val="fr-CH"/>
        </w:rPr>
        <w:t xml:space="preserve">TSA) et le deuxième </w:t>
      </w:r>
      <w:r w:rsidR="00492F33" w:rsidRPr="00266231">
        <w:rPr>
          <w:rFonts w:eastAsiaTheme="minorEastAsia" w:cs="Open Sans SemiCondensed"/>
          <w:noProof/>
          <w:lang w:val="fr-CH"/>
        </w:rPr>
        <w:t xml:space="preserve">constitué de </w:t>
      </w:r>
      <w:r w:rsidRPr="00266231">
        <w:rPr>
          <w:rFonts w:eastAsiaTheme="minorEastAsia" w:cs="Open Sans SemiCondensed"/>
          <w:noProof/>
          <w:lang w:val="fr-CH"/>
        </w:rPr>
        <w:t>101</w:t>
      </w:r>
      <w:r w:rsidR="00D15FB1" w:rsidRPr="00266231">
        <w:rPr>
          <w:rFonts w:eastAsiaTheme="minorEastAsia" w:cs="Open Sans SemiCondensed"/>
          <w:noProof/>
          <w:lang w:val="fr-CH"/>
        </w:rPr>
        <w:t> </w:t>
      </w:r>
      <w:r w:rsidRPr="00266231">
        <w:rPr>
          <w:rFonts w:eastAsiaTheme="minorEastAsia" w:cs="Open Sans SemiCondensed"/>
          <w:noProof/>
          <w:lang w:val="fr-CH"/>
        </w:rPr>
        <w:t xml:space="preserve">enfants </w:t>
      </w:r>
      <w:r w:rsidR="00B11B9B" w:rsidRPr="00266231">
        <w:rPr>
          <w:rFonts w:eastAsiaTheme="minorEastAsia" w:cs="Open Sans SemiCondensed"/>
          <w:noProof/>
          <w:lang w:val="fr-CH"/>
        </w:rPr>
        <w:t xml:space="preserve">ayant </w:t>
      </w:r>
      <w:r w:rsidRPr="00266231">
        <w:rPr>
          <w:rFonts w:eastAsiaTheme="minorEastAsia" w:cs="Open Sans SemiCondensed"/>
          <w:noProof/>
          <w:lang w:val="fr-CH"/>
        </w:rPr>
        <w:t>un TSA. Notre modèle a été capable de correctement identifier les enfants avec autisme dans 81</w:t>
      </w:r>
      <w:r w:rsidR="006C3657" w:rsidRPr="00266231">
        <w:rPr>
          <w:rFonts w:eastAsiaTheme="minorEastAsia" w:cs="Open Sans SemiCondensed"/>
          <w:noProof/>
          <w:lang w:val="fr-CH"/>
        </w:rPr>
        <w:t> </w:t>
      </w:r>
      <w:r w:rsidRPr="00266231">
        <w:rPr>
          <w:rFonts w:eastAsiaTheme="minorEastAsia" w:cs="Open Sans SemiCondensed"/>
          <w:noProof/>
          <w:lang w:val="fr-CH"/>
        </w:rPr>
        <w:t>% des cas, et ce</w:t>
      </w:r>
      <w:r w:rsidR="00195496" w:rsidRPr="00266231">
        <w:rPr>
          <w:rFonts w:eastAsiaTheme="minorEastAsia" w:cs="Open Sans SemiCondensed"/>
          <w:noProof/>
          <w:lang w:val="fr-CH"/>
        </w:rPr>
        <w:t>ci</w:t>
      </w:r>
      <w:r w:rsidRPr="00266231">
        <w:rPr>
          <w:rFonts w:eastAsiaTheme="minorEastAsia" w:cs="Open Sans SemiCondensed"/>
          <w:noProof/>
          <w:lang w:val="fr-CH"/>
        </w:rPr>
        <w:t xml:space="preserve"> dans </w:t>
      </w:r>
      <w:r w:rsidR="00430EBC" w:rsidRPr="00266231">
        <w:rPr>
          <w:rFonts w:eastAsiaTheme="minorEastAsia" w:cs="Open Sans SemiCondensed"/>
          <w:noProof/>
          <w:lang w:val="fr-CH"/>
        </w:rPr>
        <w:t>l</w:t>
      </w:r>
      <w:r w:rsidR="00227BA8" w:rsidRPr="00266231">
        <w:rPr>
          <w:rFonts w:eastAsiaTheme="minorEastAsia" w:cs="Open Sans SemiCondensed"/>
          <w:noProof/>
          <w:lang w:val="fr-CH"/>
        </w:rPr>
        <w:t>e</w:t>
      </w:r>
      <w:r w:rsidRPr="00266231">
        <w:rPr>
          <w:rFonts w:eastAsiaTheme="minorEastAsia" w:cs="Open Sans SemiCondensed"/>
          <w:noProof/>
          <w:lang w:val="fr-CH"/>
        </w:rPr>
        <w:t>s deux échantillons</w:t>
      </w:r>
      <w:r w:rsidR="00430EBC" w:rsidRPr="00266231">
        <w:rPr>
          <w:rFonts w:eastAsiaTheme="minorEastAsia" w:cs="Open Sans SemiCondensed"/>
          <w:noProof/>
          <w:lang w:val="fr-CH"/>
        </w:rPr>
        <w:t xml:space="preserve"> respectifs</w:t>
      </w:r>
      <w:r w:rsidRPr="00266231">
        <w:rPr>
          <w:rFonts w:eastAsiaTheme="minorEastAsia" w:cs="Open Sans SemiCondensed"/>
          <w:noProof/>
          <w:lang w:val="fr-CH"/>
        </w:rPr>
        <w:t>. Ces résultats prometteurs suggèrent qu’il est possible de développer des outils automatisés de dépistage de l’autisme</w:t>
      </w:r>
      <w:r w:rsidR="002910C3" w:rsidRPr="00266231">
        <w:rPr>
          <w:rFonts w:eastAsiaTheme="minorEastAsia" w:cs="Open Sans SemiCondensed"/>
          <w:noProof/>
          <w:lang w:val="fr-CH"/>
        </w:rPr>
        <w:t xml:space="preserve"> </w:t>
      </w:r>
      <w:r w:rsidRPr="00266231">
        <w:rPr>
          <w:rFonts w:eastAsiaTheme="minorEastAsia" w:cs="Open Sans SemiCondensed"/>
          <w:noProof/>
          <w:lang w:val="fr-CH"/>
        </w:rPr>
        <w:t xml:space="preserve">qui </w:t>
      </w:r>
      <w:r w:rsidR="008E5C46" w:rsidRPr="00266231">
        <w:rPr>
          <w:rFonts w:eastAsiaTheme="minorEastAsia" w:cs="Open Sans SemiCondensed"/>
          <w:noProof/>
          <w:lang w:val="fr-CH"/>
        </w:rPr>
        <w:t xml:space="preserve">peuvent </w:t>
      </w:r>
      <w:r w:rsidRPr="00266231">
        <w:rPr>
          <w:rFonts w:eastAsiaTheme="minorEastAsia" w:cs="Open Sans SemiCondensed"/>
          <w:noProof/>
          <w:lang w:val="fr-CH"/>
        </w:rPr>
        <w:t>être utilisés à grande échelle. Actuellement, notre modèle produit une prédiction d</w:t>
      </w:r>
      <w:r w:rsidR="00676219" w:rsidRPr="00266231">
        <w:rPr>
          <w:rFonts w:eastAsiaTheme="minorEastAsia" w:cs="Open Sans SemiCondensed"/>
          <w:noProof/>
          <w:lang w:val="fr-CH"/>
        </w:rPr>
        <w:t>u</w:t>
      </w:r>
      <w:r w:rsidRPr="00266231">
        <w:rPr>
          <w:rFonts w:eastAsiaTheme="minorEastAsia" w:cs="Open Sans SemiCondensed"/>
          <w:noProof/>
          <w:lang w:val="fr-CH"/>
        </w:rPr>
        <w:t xml:space="preserve"> TSA, mais ne permet pas encore de mesurer les différent</w:t>
      </w:r>
      <w:r w:rsidR="00F30D56" w:rsidRPr="00266231">
        <w:rPr>
          <w:rFonts w:eastAsiaTheme="minorEastAsia" w:cs="Open Sans SemiCondensed"/>
          <w:noProof/>
          <w:lang w:val="fr-CH"/>
        </w:rPr>
        <w:t>e</w:t>
      </w:r>
      <w:r w:rsidRPr="00266231">
        <w:rPr>
          <w:rFonts w:eastAsiaTheme="minorEastAsia" w:cs="Open Sans SemiCondensed"/>
          <w:noProof/>
          <w:lang w:val="fr-CH"/>
        </w:rPr>
        <w:t xml:space="preserve">s </w:t>
      </w:r>
      <w:r w:rsidR="00AC77B5" w:rsidRPr="00266231">
        <w:rPr>
          <w:rFonts w:eastAsiaTheme="minorEastAsia" w:cs="Open Sans SemiCondensed"/>
          <w:noProof/>
          <w:lang w:val="fr-CH"/>
        </w:rPr>
        <w:t xml:space="preserve">caractéristiques </w:t>
      </w:r>
      <w:r w:rsidRPr="00266231">
        <w:rPr>
          <w:rFonts w:eastAsiaTheme="minorEastAsia" w:cs="Open Sans SemiCondensed"/>
          <w:noProof/>
          <w:lang w:val="fr-CH"/>
        </w:rPr>
        <w:t xml:space="preserve">de l’autisme de manière automatisée. Nous avons cependant à cœur de pouvoir développer des outils plus fins </w:t>
      </w:r>
      <w:r w:rsidR="00C96C97" w:rsidRPr="00266231">
        <w:rPr>
          <w:rFonts w:eastAsiaTheme="minorEastAsia" w:cs="Open Sans SemiCondensed"/>
          <w:noProof/>
          <w:lang w:val="fr-CH"/>
        </w:rPr>
        <w:t xml:space="preserve">pour </w:t>
      </w:r>
      <w:r w:rsidRPr="00266231">
        <w:rPr>
          <w:rFonts w:eastAsiaTheme="minorEastAsia" w:cs="Open Sans SemiCondensed"/>
          <w:noProof/>
          <w:lang w:val="fr-CH"/>
        </w:rPr>
        <w:t>mesure</w:t>
      </w:r>
      <w:r w:rsidR="00C96C97" w:rsidRPr="00266231">
        <w:rPr>
          <w:rFonts w:eastAsiaTheme="minorEastAsia" w:cs="Open Sans SemiCondensed"/>
          <w:noProof/>
          <w:lang w:val="fr-CH"/>
        </w:rPr>
        <w:t>r</w:t>
      </w:r>
      <w:r w:rsidRPr="00266231">
        <w:rPr>
          <w:rFonts w:eastAsiaTheme="minorEastAsia" w:cs="Open Sans SemiCondensed"/>
          <w:noProof/>
          <w:lang w:val="fr-CH"/>
        </w:rPr>
        <w:t xml:space="preserve"> </w:t>
      </w:r>
      <w:r w:rsidR="00C96C97" w:rsidRPr="00266231">
        <w:rPr>
          <w:rFonts w:eastAsiaTheme="minorEastAsia" w:cs="Open Sans SemiCondensed"/>
          <w:noProof/>
          <w:lang w:val="fr-CH"/>
        </w:rPr>
        <w:t>l</w:t>
      </w:r>
      <w:r w:rsidRPr="00266231">
        <w:rPr>
          <w:rFonts w:eastAsiaTheme="minorEastAsia" w:cs="Open Sans SemiCondensed"/>
          <w:noProof/>
          <w:lang w:val="fr-CH"/>
        </w:rPr>
        <w:t xml:space="preserve">es </w:t>
      </w:r>
      <w:r w:rsidR="00663322" w:rsidRPr="00266231">
        <w:rPr>
          <w:rFonts w:eastAsiaTheme="minorEastAsia" w:cs="Open Sans SemiCondensed"/>
          <w:noProof/>
          <w:lang w:val="fr-CH"/>
        </w:rPr>
        <w:t>manifestations autistiques</w:t>
      </w:r>
      <w:r w:rsidRPr="00266231">
        <w:rPr>
          <w:rFonts w:eastAsiaTheme="minorEastAsia" w:cs="Open Sans SemiCondensed"/>
          <w:noProof/>
          <w:lang w:val="fr-CH"/>
        </w:rPr>
        <w:t xml:space="preserve">. </w:t>
      </w:r>
    </w:p>
    <w:p w14:paraId="760BF32E" w14:textId="39FAA0FB" w:rsidR="00841B71" w:rsidRPr="00266231" w:rsidRDefault="006E1AF1" w:rsidP="005568E8">
      <w:pPr>
        <w:pStyle w:val="Corpsdetexte"/>
        <w:rPr>
          <w:rFonts w:eastAsiaTheme="minorEastAsia" w:cs="Open Sans SemiCondensed"/>
          <w:noProof/>
          <w:lang w:val="fr-CH"/>
        </w:rPr>
      </w:pPr>
      <w:r w:rsidRPr="00266231">
        <w:rPr>
          <w:rFonts w:eastAsiaTheme="minorEastAsia" w:cs="Open Sans SemiCondensed"/>
          <w:noProof/>
          <w:lang w:val="fr-CH"/>
        </w:rPr>
        <w:t>Comme première étape, nous avons confronté les résultats de notre modèle à des mesures standardisées de 27</w:t>
      </w:r>
      <w:r w:rsidR="00D15FB1" w:rsidRPr="00266231">
        <w:rPr>
          <w:rFonts w:eastAsiaTheme="minorEastAsia" w:cs="Open Sans SemiCondensed"/>
          <w:noProof/>
          <w:lang w:val="fr-CH"/>
        </w:rPr>
        <w:t> </w:t>
      </w:r>
      <w:r w:rsidR="00AD4E0C" w:rsidRPr="00266231">
        <w:rPr>
          <w:rFonts w:eastAsiaTheme="minorEastAsia" w:cs="Open Sans SemiCondensed"/>
          <w:noProof/>
          <w:lang w:val="fr-CH"/>
        </w:rPr>
        <w:t xml:space="preserve">signes </w:t>
      </w:r>
      <w:r w:rsidRPr="00266231">
        <w:rPr>
          <w:rFonts w:eastAsiaTheme="minorEastAsia" w:cs="Open Sans SemiCondensed"/>
          <w:noProof/>
          <w:lang w:val="fr-CH"/>
        </w:rPr>
        <w:t>différents d’autisme. Ces analyses ont montré que, sur les 27</w:t>
      </w:r>
      <w:r w:rsidR="00D15FB1" w:rsidRPr="00266231">
        <w:rPr>
          <w:rFonts w:eastAsiaTheme="minorEastAsia" w:cs="Open Sans SemiCondensed"/>
          <w:noProof/>
          <w:lang w:val="fr-CH"/>
        </w:rPr>
        <w:t> </w:t>
      </w:r>
      <w:r w:rsidR="00AD4E0C" w:rsidRPr="00266231">
        <w:rPr>
          <w:rFonts w:eastAsiaTheme="minorEastAsia" w:cs="Open Sans SemiCondensed"/>
          <w:noProof/>
          <w:lang w:val="fr-CH"/>
        </w:rPr>
        <w:t>signes caractéristiquement analysés dans l’ADOS-2</w:t>
      </w:r>
      <w:r w:rsidRPr="00266231">
        <w:rPr>
          <w:rFonts w:eastAsiaTheme="minorEastAsia" w:cs="Open Sans SemiCondensed"/>
          <w:noProof/>
          <w:lang w:val="fr-CH"/>
        </w:rPr>
        <w:t xml:space="preserve">, </w:t>
      </w:r>
      <w:r w:rsidR="001B7E85" w:rsidRPr="00266231">
        <w:rPr>
          <w:rFonts w:eastAsiaTheme="minorEastAsia" w:cs="Open Sans SemiCondensed"/>
          <w:noProof/>
          <w:lang w:val="fr-CH"/>
        </w:rPr>
        <w:t>ce</w:t>
      </w:r>
      <w:r w:rsidR="00584EBF" w:rsidRPr="00266231">
        <w:rPr>
          <w:rFonts w:eastAsiaTheme="minorEastAsia" w:cs="Open Sans SemiCondensed"/>
          <w:noProof/>
          <w:lang w:val="fr-CH"/>
        </w:rPr>
        <w:t xml:space="preserve">ux </w:t>
      </w:r>
      <w:r w:rsidRPr="00266231">
        <w:rPr>
          <w:rFonts w:eastAsiaTheme="minorEastAsia" w:cs="Open Sans SemiCondensed"/>
          <w:noProof/>
          <w:lang w:val="fr-CH"/>
        </w:rPr>
        <w:t>qui sont les plus liés à la probabilité de TSA</w:t>
      </w:r>
      <w:r w:rsidR="007834BD" w:rsidRPr="00266231">
        <w:rPr>
          <w:rFonts w:eastAsiaTheme="minorEastAsia" w:cs="Open Sans SemiCondensed"/>
          <w:noProof/>
          <w:lang w:val="fr-CH"/>
        </w:rPr>
        <w:t>,</w:t>
      </w:r>
      <w:r w:rsidRPr="00266231">
        <w:rPr>
          <w:rFonts w:eastAsiaTheme="minorEastAsia" w:cs="Open Sans SemiCondensed"/>
          <w:noProof/>
          <w:lang w:val="fr-CH"/>
        </w:rPr>
        <w:t xml:space="preserve"> estimée par le réseau de neurones artificiels</w:t>
      </w:r>
      <w:r w:rsidR="007834BD" w:rsidRPr="00266231">
        <w:rPr>
          <w:rFonts w:eastAsiaTheme="minorEastAsia" w:cs="Open Sans SemiCondensed"/>
          <w:noProof/>
          <w:lang w:val="fr-CH"/>
        </w:rPr>
        <w:t>,</w:t>
      </w:r>
      <w:r w:rsidRPr="00266231">
        <w:rPr>
          <w:rFonts w:eastAsiaTheme="minorEastAsia" w:cs="Open Sans SemiCondensed"/>
          <w:noProof/>
          <w:lang w:val="fr-CH"/>
        </w:rPr>
        <w:t xml:space="preserve"> étaient </w:t>
      </w:r>
      <w:r w:rsidR="007F2365" w:rsidRPr="00266231">
        <w:rPr>
          <w:rFonts w:eastAsiaTheme="minorEastAsia" w:cs="Open Sans SemiCondensed"/>
          <w:noProof/>
          <w:lang w:val="fr-CH"/>
        </w:rPr>
        <w:t>ce</w:t>
      </w:r>
      <w:r w:rsidR="00584EBF" w:rsidRPr="00266231">
        <w:rPr>
          <w:rFonts w:eastAsiaTheme="minorEastAsia" w:cs="Open Sans SemiCondensed"/>
          <w:noProof/>
          <w:lang w:val="fr-CH"/>
        </w:rPr>
        <w:t>ux</w:t>
      </w:r>
      <w:r w:rsidR="007F2365" w:rsidRPr="00266231">
        <w:rPr>
          <w:rFonts w:eastAsiaTheme="minorEastAsia" w:cs="Open Sans SemiCondensed"/>
          <w:noProof/>
          <w:lang w:val="fr-CH"/>
        </w:rPr>
        <w:t xml:space="preserve"> </w:t>
      </w:r>
      <w:r w:rsidRPr="00266231">
        <w:rPr>
          <w:rFonts w:eastAsiaTheme="minorEastAsia" w:cs="Open Sans SemiCondensed"/>
          <w:noProof/>
          <w:lang w:val="fr-CH"/>
        </w:rPr>
        <w:t>ayant une composante non verbale prédominante (l</w:t>
      </w:r>
      <w:r w:rsidR="005214A3" w:rsidRPr="00266231">
        <w:rPr>
          <w:rFonts w:eastAsiaTheme="minorEastAsia" w:cs="Open Sans SemiCondensed"/>
          <w:noProof/>
          <w:lang w:val="fr-CH"/>
        </w:rPr>
        <w:t>’</w:t>
      </w:r>
      <w:r w:rsidRPr="00266231">
        <w:rPr>
          <w:rFonts w:eastAsiaTheme="minorEastAsia" w:cs="Open Sans SemiCondensed"/>
          <w:noProof/>
          <w:lang w:val="fr-CH"/>
        </w:rPr>
        <w:t xml:space="preserve">utilisation atypique/limitée de gestes, la difficulté à diriger </w:t>
      </w:r>
      <w:r w:rsidR="00FF0349">
        <w:rPr>
          <w:rFonts w:eastAsiaTheme="minorEastAsia" w:cs="Open Sans SemiCondensed"/>
          <w:noProof/>
          <w:lang w:val="fr-CH"/>
        </w:rPr>
        <w:br/>
      </w:r>
      <w:r w:rsidRPr="00266231">
        <w:rPr>
          <w:rFonts w:eastAsiaTheme="minorEastAsia" w:cs="Open Sans SemiCondensed"/>
          <w:noProof/>
          <w:lang w:val="fr-CH"/>
        </w:rPr>
        <w:t>les expressions faciales, des ouvertures sociales inhabituelles, des comportements répétitifs et des intérêts sensoriels inhabituels</w:t>
      </w:r>
      <w:r w:rsidR="005214A3" w:rsidRPr="00266231">
        <w:rPr>
          <w:rFonts w:eastAsiaTheme="minorEastAsia" w:cs="Open Sans SemiCondensed"/>
          <w:noProof/>
          <w:lang w:val="fr-CH"/>
        </w:rPr>
        <w:t>…</w:t>
      </w:r>
      <w:r w:rsidRPr="00266231">
        <w:rPr>
          <w:rFonts w:eastAsiaTheme="minorEastAsia" w:cs="Open Sans SemiCondensed"/>
          <w:noProof/>
          <w:lang w:val="fr-CH"/>
        </w:rPr>
        <w:t xml:space="preserve">). Ces résultats soulignent </w:t>
      </w:r>
      <w:r w:rsidR="002C76E2" w:rsidRPr="00266231">
        <w:rPr>
          <w:rFonts w:eastAsiaTheme="minorEastAsia" w:cs="Open Sans SemiCondensed"/>
          <w:noProof/>
          <w:lang w:val="fr-CH"/>
        </w:rPr>
        <w:t xml:space="preserve">également </w:t>
      </w:r>
      <w:r w:rsidRPr="00266231">
        <w:rPr>
          <w:rFonts w:eastAsiaTheme="minorEastAsia" w:cs="Open Sans SemiCondensed"/>
          <w:noProof/>
          <w:lang w:val="fr-CH"/>
        </w:rPr>
        <w:t xml:space="preserve">le potentiel des </w:t>
      </w:r>
      <w:r w:rsidR="002C76E2" w:rsidRPr="00266231">
        <w:rPr>
          <w:rFonts w:eastAsiaTheme="minorEastAsia" w:cs="Open Sans SemiCondensed"/>
          <w:noProof/>
          <w:lang w:val="fr-CH"/>
        </w:rPr>
        <w:t xml:space="preserve">séquences </w:t>
      </w:r>
      <w:r w:rsidRPr="00266231">
        <w:rPr>
          <w:rFonts w:eastAsiaTheme="minorEastAsia" w:cs="Open Sans SemiCondensed"/>
          <w:noProof/>
          <w:lang w:val="fr-CH"/>
        </w:rPr>
        <w:t>vidéo</w:t>
      </w:r>
      <w:r w:rsidR="00485CA0">
        <w:rPr>
          <w:rFonts w:eastAsiaTheme="minorEastAsia" w:cs="Open Sans SemiCondensed"/>
          <w:noProof/>
          <w:lang w:val="fr-CH"/>
        </w:rPr>
        <w:t>s</w:t>
      </w:r>
      <w:r w:rsidRPr="00266231">
        <w:rPr>
          <w:rFonts w:eastAsiaTheme="minorEastAsia" w:cs="Open Sans SemiCondensed"/>
          <w:noProof/>
          <w:lang w:val="fr-CH"/>
        </w:rPr>
        <w:t xml:space="preserve"> pour renseigner </w:t>
      </w:r>
      <w:r w:rsidR="002C76E2" w:rsidRPr="00266231">
        <w:rPr>
          <w:rFonts w:eastAsiaTheme="minorEastAsia" w:cs="Open Sans SemiCondensed"/>
          <w:noProof/>
          <w:lang w:val="fr-CH"/>
        </w:rPr>
        <w:t xml:space="preserve">de </w:t>
      </w:r>
      <w:r w:rsidRPr="00266231">
        <w:rPr>
          <w:rFonts w:eastAsiaTheme="minorEastAsia" w:cs="Open Sans SemiCondensed"/>
          <w:noProof/>
          <w:lang w:val="fr-CH"/>
        </w:rPr>
        <w:t xml:space="preserve">la particularité </w:t>
      </w:r>
      <w:r w:rsidRPr="00266231">
        <w:rPr>
          <w:rFonts w:eastAsiaTheme="minorEastAsia" w:cs="Open Sans SemiCondensed"/>
          <w:noProof/>
          <w:lang w:val="fr-CH"/>
        </w:rPr>
        <w:lastRenderedPageBreak/>
        <w:t>des modèles d</w:t>
      </w:r>
      <w:r w:rsidR="005214A3" w:rsidRPr="00266231">
        <w:rPr>
          <w:rFonts w:eastAsiaTheme="minorEastAsia" w:cs="Open Sans SemiCondensed"/>
          <w:noProof/>
          <w:lang w:val="fr-CH"/>
        </w:rPr>
        <w:t>’</w:t>
      </w:r>
      <w:r w:rsidRPr="00266231">
        <w:rPr>
          <w:rFonts w:eastAsiaTheme="minorEastAsia" w:cs="Open Sans SemiCondensed"/>
          <w:noProof/>
          <w:lang w:val="fr-CH"/>
        </w:rPr>
        <w:t xml:space="preserve">interaction non verbale chez les jeunes enfants </w:t>
      </w:r>
      <w:r w:rsidR="000838FD" w:rsidRPr="00266231">
        <w:rPr>
          <w:rFonts w:eastAsiaTheme="minorEastAsia" w:cs="Open Sans SemiCondensed"/>
          <w:noProof/>
          <w:lang w:val="fr-CH"/>
        </w:rPr>
        <w:t>présentant un</w:t>
      </w:r>
      <w:r w:rsidRPr="00266231">
        <w:rPr>
          <w:rFonts w:eastAsiaTheme="minorEastAsia" w:cs="Open Sans SemiCondensed"/>
          <w:noProof/>
          <w:lang w:val="fr-CH"/>
        </w:rPr>
        <w:t xml:space="preserve"> TSA. En effet, sur le plan clinique, </w:t>
      </w:r>
      <w:r w:rsidR="00716EF0" w:rsidRPr="00266231">
        <w:rPr>
          <w:rFonts w:eastAsiaTheme="minorEastAsia" w:cs="Open Sans SemiCondensed"/>
          <w:noProof/>
          <w:lang w:val="fr-CH"/>
        </w:rPr>
        <w:t xml:space="preserve">l’usage </w:t>
      </w:r>
      <w:r w:rsidR="000745B9" w:rsidRPr="00266231">
        <w:rPr>
          <w:rFonts w:eastAsiaTheme="minorEastAsia" w:cs="Open Sans SemiCondensed"/>
          <w:noProof/>
          <w:lang w:val="fr-CH"/>
        </w:rPr>
        <w:t>atypique</w:t>
      </w:r>
      <w:r w:rsidR="00F67099" w:rsidRPr="00266231">
        <w:rPr>
          <w:rFonts w:eastAsiaTheme="minorEastAsia" w:cs="Open Sans SemiCondensed"/>
          <w:noProof/>
          <w:lang w:val="fr-CH"/>
        </w:rPr>
        <w:t xml:space="preserve"> </w:t>
      </w:r>
      <w:r w:rsidRPr="00266231">
        <w:rPr>
          <w:rFonts w:eastAsiaTheme="minorEastAsia" w:cs="Open Sans SemiCondensed"/>
          <w:noProof/>
          <w:lang w:val="fr-CH"/>
        </w:rPr>
        <w:t xml:space="preserve">du contact visuel et des gestes figurent parmi les caractéristiques les plus </w:t>
      </w:r>
      <w:r w:rsidR="00DD5E51" w:rsidRPr="00266231">
        <w:rPr>
          <w:rFonts w:eastAsiaTheme="minorEastAsia" w:cs="Open Sans SemiCondensed"/>
          <w:noProof/>
          <w:lang w:val="fr-CH"/>
        </w:rPr>
        <w:t xml:space="preserve">visibles </w:t>
      </w:r>
      <w:r w:rsidRPr="00266231">
        <w:rPr>
          <w:rFonts w:eastAsiaTheme="minorEastAsia" w:cs="Open Sans SemiCondensed"/>
          <w:noProof/>
          <w:lang w:val="fr-CH"/>
        </w:rPr>
        <w:t>et les plus précoces de ce trouble (Lord et al., 1989, 2000, 2012). Nous sommes actuellement en train de travailler à une amélioration de ces outils pour quantifier plus finement ces interactions non verbales.</w:t>
      </w:r>
    </w:p>
    <w:p w14:paraId="3613FF4B" w14:textId="77777777" w:rsidR="004C15E5" w:rsidRPr="00266231" w:rsidRDefault="004C15E5" w:rsidP="005568E8">
      <w:pPr>
        <w:pStyle w:val="Titre1"/>
        <w:rPr>
          <w:rFonts w:eastAsiaTheme="minorEastAsia"/>
          <w:noProof/>
          <w:lang w:val="fr-CH"/>
        </w:rPr>
      </w:pPr>
      <w:r w:rsidRPr="00266231">
        <w:rPr>
          <w:rFonts w:eastAsiaTheme="minorEastAsia"/>
          <w:noProof/>
          <w:lang w:val="fr-CH"/>
        </w:rPr>
        <w:t>Conclusion</w:t>
      </w:r>
    </w:p>
    <w:p w14:paraId="7C61BD86" w14:textId="612E503C" w:rsidR="004C15E5" w:rsidRPr="00266231" w:rsidRDefault="004C15E5" w:rsidP="005568E8">
      <w:pPr>
        <w:pStyle w:val="Corpsdetexte"/>
        <w:rPr>
          <w:rFonts w:eastAsiaTheme="minorEastAsia" w:cs="Open Sans SemiCondensed"/>
          <w:noProof/>
          <w:lang w:val="fr-CH"/>
        </w:rPr>
      </w:pPr>
      <w:r w:rsidRPr="00266231">
        <w:rPr>
          <w:rFonts w:eastAsiaTheme="minorEastAsia" w:cs="Open Sans SemiCondensed"/>
          <w:noProof/>
          <w:lang w:val="fr-CH"/>
        </w:rPr>
        <w:t xml:space="preserve">Dans un futur proche, on peut espérer </w:t>
      </w:r>
      <w:r w:rsidR="00D018C6" w:rsidRPr="00266231">
        <w:rPr>
          <w:rFonts w:eastAsiaTheme="minorEastAsia" w:cs="Open Sans SemiCondensed"/>
          <w:noProof/>
          <w:lang w:val="fr-CH"/>
        </w:rPr>
        <w:t xml:space="preserve">voir </w:t>
      </w:r>
      <w:r w:rsidRPr="00266231">
        <w:rPr>
          <w:rFonts w:eastAsiaTheme="minorEastAsia" w:cs="Open Sans SemiCondensed"/>
          <w:noProof/>
          <w:lang w:val="fr-CH"/>
        </w:rPr>
        <w:t>émerger des outils fiables qui identifient de manière automatisée les comportements révélateurs de l</w:t>
      </w:r>
      <w:r w:rsidR="005214A3" w:rsidRPr="00266231">
        <w:rPr>
          <w:rFonts w:eastAsiaTheme="minorEastAsia" w:cs="Open Sans SemiCondensed"/>
          <w:noProof/>
          <w:lang w:val="fr-CH"/>
        </w:rPr>
        <w:t>’</w:t>
      </w:r>
      <w:r w:rsidRPr="00266231">
        <w:rPr>
          <w:rFonts w:eastAsiaTheme="minorEastAsia" w:cs="Open Sans SemiCondensed"/>
          <w:noProof/>
          <w:lang w:val="fr-CH"/>
        </w:rPr>
        <w:t xml:space="preserve">autisme. Ces outils </w:t>
      </w:r>
      <w:r w:rsidR="00F93359" w:rsidRPr="00266231">
        <w:rPr>
          <w:rFonts w:eastAsiaTheme="minorEastAsia" w:cs="Open Sans SemiCondensed"/>
          <w:noProof/>
          <w:lang w:val="fr-CH"/>
        </w:rPr>
        <w:t xml:space="preserve">auront </w:t>
      </w:r>
      <w:r w:rsidRPr="00266231">
        <w:rPr>
          <w:rFonts w:eastAsiaTheme="minorEastAsia" w:cs="Open Sans SemiCondensed"/>
          <w:noProof/>
          <w:lang w:val="fr-CH"/>
        </w:rPr>
        <w:t xml:space="preserve">le potentiel de révolutionner le dépistage de l’autisme, permettant un accès plus précoce au diagnostic et à l’intervention pour de nombreux enfants. Des mesures plus fines des </w:t>
      </w:r>
      <w:r w:rsidR="008A6F75" w:rsidRPr="00266231">
        <w:rPr>
          <w:rFonts w:eastAsiaTheme="minorEastAsia" w:cs="Open Sans SemiCondensed"/>
          <w:noProof/>
          <w:lang w:val="fr-CH"/>
        </w:rPr>
        <w:t xml:space="preserve">manifestations </w:t>
      </w:r>
      <w:r w:rsidRPr="00266231">
        <w:rPr>
          <w:rFonts w:eastAsiaTheme="minorEastAsia" w:cs="Open Sans SemiCondensed"/>
          <w:noProof/>
          <w:lang w:val="fr-CH"/>
        </w:rPr>
        <w:t>autistiques permettraient aussi d</w:t>
      </w:r>
      <w:r w:rsidR="00B40A10" w:rsidRPr="00266231">
        <w:rPr>
          <w:rFonts w:eastAsiaTheme="minorEastAsia" w:cs="Open Sans SemiCondensed"/>
          <w:noProof/>
          <w:lang w:val="fr-CH"/>
        </w:rPr>
        <w:t>’une part à</w:t>
      </w:r>
      <w:r w:rsidRPr="00266231">
        <w:rPr>
          <w:rFonts w:eastAsiaTheme="minorEastAsia" w:cs="Open Sans SemiCondensed"/>
          <w:noProof/>
          <w:lang w:val="fr-CH"/>
        </w:rPr>
        <w:t xml:space="preserve"> contribuer à soutenir les </w:t>
      </w:r>
      <w:r w:rsidR="002E464C" w:rsidRPr="00266231">
        <w:rPr>
          <w:rFonts w:eastAsiaTheme="minorEastAsia" w:cs="Open Sans SemiCondensed"/>
          <w:noProof/>
          <w:lang w:val="fr-CH"/>
        </w:rPr>
        <w:t xml:space="preserve">cliniciennes et </w:t>
      </w:r>
      <w:r w:rsidRPr="00266231">
        <w:rPr>
          <w:rFonts w:eastAsiaTheme="minorEastAsia" w:cs="Open Sans SemiCondensed"/>
          <w:noProof/>
          <w:lang w:val="fr-CH"/>
        </w:rPr>
        <w:t>cliniciens dans la démarche diagnostique</w:t>
      </w:r>
      <w:r w:rsidR="0027427F" w:rsidRPr="00266231">
        <w:rPr>
          <w:rFonts w:eastAsiaTheme="minorEastAsia" w:cs="Open Sans SemiCondensed"/>
          <w:noProof/>
          <w:lang w:val="fr-CH"/>
        </w:rPr>
        <w:t xml:space="preserve"> </w:t>
      </w:r>
      <w:r w:rsidRPr="00266231">
        <w:rPr>
          <w:rFonts w:eastAsiaTheme="minorEastAsia" w:cs="Open Sans SemiCondensed"/>
          <w:noProof/>
          <w:lang w:val="fr-CH"/>
        </w:rPr>
        <w:t xml:space="preserve">et potentiellement </w:t>
      </w:r>
      <w:r w:rsidR="0027427F" w:rsidRPr="00266231">
        <w:rPr>
          <w:rFonts w:eastAsiaTheme="minorEastAsia" w:cs="Open Sans SemiCondensed"/>
          <w:noProof/>
          <w:lang w:val="fr-CH"/>
        </w:rPr>
        <w:t xml:space="preserve">à </w:t>
      </w:r>
      <w:r w:rsidRPr="00266231">
        <w:rPr>
          <w:rFonts w:eastAsiaTheme="minorEastAsia" w:cs="Open Sans SemiCondensed"/>
          <w:noProof/>
          <w:lang w:val="fr-CH"/>
        </w:rPr>
        <w:t>identifier des sous-groupes distincts dans</w:t>
      </w:r>
      <w:r w:rsidR="00A5336D" w:rsidRPr="00266231">
        <w:rPr>
          <w:rFonts w:eastAsiaTheme="minorEastAsia" w:cs="Open Sans SemiCondensed"/>
          <w:noProof/>
          <w:lang w:val="fr-CH"/>
        </w:rPr>
        <w:t xml:space="preserve"> le</w:t>
      </w:r>
      <w:r w:rsidRPr="00266231">
        <w:rPr>
          <w:rFonts w:eastAsiaTheme="minorEastAsia" w:cs="Open Sans SemiCondensed"/>
          <w:noProof/>
          <w:lang w:val="fr-CH"/>
        </w:rPr>
        <w:t xml:space="preserve"> large spectre de l’autisme</w:t>
      </w:r>
      <w:r w:rsidR="00A5336D" w:rsidRPr="00266231">
        <w:rPr>
          <w:rFonts w:eastAsiaTheme="minorEastAsia" w:cs="Open Sans SemiCondensed"/>
          <w:noProof/>
          <w:lang w:val="fr-CH"/>
        </w:rPr>
        <w:t>. D’autre part, elles</w:t>
      </w:r>
      <w:r w:rsidRPr="00266231">
        <w:rPr>
          <w:rFonts w:eastAsiaTheme="minorEastAsia" w:cs="Open Sans SemiCondensed"/>
          <w:noProof/>
          <w:lang w:val="fr-CH"/>
        </w:rPr>
        <w:t xml:space="preserve"> permett</w:t>
      </w:r>
      <w:r w:rsidR="00A5336D" w:rsidRPr="00266231">
        <w:rPr>
          <w:rFonts w:eastAsiaTheme="minorEastAsia" w:cs="Open Sans SemiCondensed"/>
          <w:noProof/>
          <w:lang w:val="fr-CH"/>
        </w:rPr>
        <w:t xml:space="preserve">raient </w:t>
      </w:r>
      <w:r w:rsidRPr="00266231">
        <w:rPr>
          <w:rFonts w:eastAsiaTheme="minorEastAsia" w:cs="Open Sans SemiCondensed"/>
          <w:noProof/>
          <w:lang w:val="fr-CH"/>
        </w:rPr>
        <w:t xml:space="preserve">d’orienter les familles vers des interventions individualisées </w:t>
      </w:r>
      <w:r w:rsidR="00AD4E0C" w:rsidRPr="00266231">
        <w:rPr>
          <w:rFonts w:eastAsiaTheme="minorEastAsia" w:cs="Open Sans SemiCondensed"/>
          <w:noProof/>
          <w:lang w:val="fr-CH"/>
        </w:rPr>
        <w:t>qui répondent mieux aux besoin</w:t>
      </w:r>
      <w:r w:rsidR="0064117A" w:rsidRPr="00266231">
        <w:rPr>
          <w:rFonts w:eastAsiaTheme="minorEastAsia" w:cs="Open Sans SemiCondensed"/>
          <w:noProof/>
          <w:lang w:val="fr-CH"/>
        </w:rPr>
        <w:t>s</w:t>
      </w:r>
      <w:r w:rsidR="00AD4E0C" w:rsidRPr="00266231">
        <w:rPr>
          <w:rFonts w:eastAsiaTheme="minorEastAsia" w:cs="Open Sans SemiCondensed"/>
          <w:noProof/>
          <w:lang w:val="fr-CH"/>
        </w:rPr>
        <w:t xml:space="preserve"> de</w:t>
      </w:r>
      <w:r w:rsidRPr="00266231">
        <w:rPr>
          <w:rFonts w:eastAsiaTheme="minorEastAsia" w:cs="Open Sans SemiCondensed"/>
          <w:noProof/>
          <w:lang w:val="fr-CH"/>
        </w:rPr>
        <w:t xml:space="preserve"> leur enfant.</w:t>
      </w:r>
    </w:p>
    <w:p w14:paraId="5F260A0C" w14:textId="354B20AA" w:rsidR="006E260B" w:rsidRPr="00266231" w:rsidRDefault="001A4056" w:rsidP="005568E8">
      <w:pPr>
        <w:pStyle w:val="Titre1"/>
        <w:rPr>
          <w:rFonts w:eastAsiaTheme="minorEastAsia"/>
          <w:noProof/>
          <w:lang w:val="fr-CH"/>
        </w:rPr>
      </w:pPr>
      <w:r w:rsidRPr="00266231">
        <w:rPr>
          <w:rFonts w:eastAsiaTheme="minorEastAsia"/>
          <w:noProof/>
          <w:lang w:val="fr-CH"/>
        </w:rPr>
        <w:t xml:space="preserve">Autrices </w:t>
      </w:r>
    </w:p>
    <w:tbl>
      <w:tblPr>
        <w:tblStyle w:val="Grilledutableau"/>
        <w:tblW w:w="3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259"/>
      </w:tblGrid>
      <w:tr w:rsidR="005568E8" w:rsidRPr="00266231" w14:paraId="39C790E4" w14:textId="77777777" w:rsidTr="002B5AEE">
        <w:tc>
          <w:tcPr>
            <w:tcW w:w="2605" w:type="pct"/>
            <w:vAlign w:val="center"/>
          </w:tcPr>
          <w:p w14:paraId="515C559C" w14:textId="77777777" w:rsidR="00604E7E" w:rsidRPr="00266231" w:rsidRDefault="00604E7E" w:rsidP="002B5AEE">
            <w:pPr>
              <w:pStyle w:val="Corpsdetexte3"/>
              <w:rPr>
                <w:noProof/>
              </w:rPr>
            </w:pPr>
            <w:r w:rsidRPr="00266231">
              <w:rPr>
                <w:noProof/>
              </w:rPr>
              <w:drawing>
                <wp:inline distT="0" distB="0" distL="0" distR="0" wp14:anchorId="6156F085" wp14:editId="6A2FDA29">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395" w:type="pct"/>
            <w:vAlign w:val="center"/>
          </w:tcPr>
          <w:p w14:paraId="5E4D270C" w14:textId="77777777" w:rsidR="00604E7E" w:rsidRPr="00266231" w:rsidRDefault="00604E7E" w:rsidP="002B5AEE">
            <w:pPr>
              <w:pStyle w:val="Corpsdetexte3"/>
              <w:rPr>
                <w:noProof/>
              </w:rPr>
            </w:pPr>
            <w:r w:rsidRPr="00266231">
              <w:rPr>
                <w:noProof/>
              </w:rPr>
              <w:drawing>
                <wp:inline distT="0" distB="0" distL="0" distR="0" wp14:anchorId="013A7B67" wp14:editId="48D13A8D">
                  <wp:extent cx="1036320" cy="1036320"/>
                  <wp:effectExtent l="0" t="0" r="0" b="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5568E8" w:rsidRPr="00B01CE0" w14:paraId="3851C125" w14:textId="77777777" w:rsidTr="002B5AEE">
        <w:trPr>
          <w:trHeight w:val="960"/>
        </w:trPr>
        <w:tc>
          <w:tcPr>
            <w:tcW w:w="2605" w:type="pct"/>
          </w:tcPr>
          <w:p w14:paraId="380E5C63" w14:textId="7822ACA7" w:rsidR="00604E7E" w:rsidRPr="00266231" w:rsidRDefault="00604E7E" w:rsidP="002B5AEE">
            <w:pPr>
              <w:pStyle w:val="Corpsdetexte3"/>
              <w:rPr>
                <w:noProof/>
              </w:rPr>
            </w:pPr>
            <w:r w:rsidRPr="00266231">
              <w:rPr>
                <w:noProof/>
              </w:rPr>
              <w:t>Nada Kojovic</w:t>
            </w:r>
            <w:r w:rsidRPr="00266231">
              <w:rPr>
                <w:noProof/>
              </w:rPr>
              <w:br/>
              <w:t xml:space="preserve">Psychologue, Dr en neurosciences </w:t>
            </w:r>
          </w:p>
          <w:p w14:paraId="4C086FF9" w14:textId="20814F79" w:rsidR="00604E7E" w:rsidRPr="00266231" w:rsidRDefault="00604E7E" w:rsidP="002B5AEE">
            <w:pPr>
              <w:pStyle w:val="Corpsdetexte3"/>
              <w:rPr>
                <w:noProof/>
              </w:rPr>
            </w:pPr>
            <w:r w:rsidRPr="00266231">
              <w:rPr>
                <w:noProof/>
              </w:rPr>
              <w:t>Département de Psychiatrie UNIGE</w:t>
            </w:r>
          </w:p>
          <w:p w14:paraId="4E80E0E0" w14:textId="1287DAAD" w:rsidR="00604E7E" w:rsidRPr="00266231" w:rsidRDefault="00604E7E" w:rsidP="002B5AEE">
            <w:pPr>
              <w:pStyle w:val="Corpsdetexte3"/>
              <w:rPr>
                <w:noProof/>
              </w:rPr>
            </w:pPr>
            <w:r w:rsidRPr="00266231">
              <w:rPr>
                <w:noProof/>
              </w:rPr>
              <w:t>nada.kojovic@unige.ch</w:t>
            </w:r>
          </w:p>
        </w:tc>
        <w:tc>
          <w:tcPr>
            <w:tcW w:w="2395" w:type="pct"/>
          </w:tcPr>
          <w:p w14:paraId="413FBFD3" w14:textId="31D229CA" w:rsidR="00604E7E" w:rsidRPr="00266231" w:rsidRDefault="00604E7E" w:rsidP="002B5AEE">
            <w:pPr>
              <w:pStyle w:val="Corpsdetexte3"/>
              <w:rPr>
                <w:noProof/>
              </w:rPr>
            </w:pPr>
            <w:r w:rsidRPr="00266231">
              <w:rPr>
                <w:noProof/>
              </w:rPr>
              <w:t>Marie</w:t>
            </w:r>
            <w:r w:rsidR="00DB5359">
              <w:rPr>
                <w:noProof/>
              </w:rPr>
              <w:t> </w:t>
            </w:r>
            <w:r w:rsidRPr="00266231">
              <w:rPr>
                <w:noProof/>
              </w:rPr>
              <w:t>Schaer</w:t>
            </w:r>
            <w:r w:rsidRPr="00266231">
              <w:rPr>
                <w:noProof/>
              </w:rPr>
              <w:br/>
              <w:t>Professeure Associée</w:t>
            </w:r>
          </w:p>
          <w:p w14:paraId="564B6FDB" w14:textId="678AF982" w:rsidR="00604E7E" w:rsidRPr="00266231" w:rsidRDefault="00604E7E" w:rsidP="002B5AEE">
            <w:pPr>
              <w:pStyle w:val="Corpsdetexte3"/>
              <w:rPr>
                <w:noProof/>
              </w:rPr>
            </w:pPr>
            <w:r w:rsidRPr="00266231">
              <w:rPr>
                <w:noProof/>
              </w:rPr>
              <w:t>Département de Psychiatrie UNIGE</w:t>
            </w:r>
          </w:p>
          <w:p w14:paraId="364599B5" w14:textId="6A6B65C5" w:rsidR="00604E7E" w:rsidRPr="00266231" w:rsidRDefault="00604E7E" w:rsidP="002B5AEE">
            <w:pPr>
              <w:pStyle w:val="Corpsdetexte3"/>
              <w:rPr>
                <w:noProof/>
              </w:rPr>
            </w:pPr>
            <w:r w:rsidRPr="00266231">
              <w:rPr>
                <w:noProof/>
              </w:rPr>
              <w:t>Fondation Pôle Autisme</w:t>
            </w:r>
          </w:p>
          <w:p w14:paraId="45AEE24F" w14:textId="0E5DD1CF" w:rsidR="00604E7E" w:rsidRPr="00266231" w:rsidRDefault="00604E7E" w:rsidP="002B5AEE">
            <w:pPr>
              <w:pStyle w:val="Corpsdetexte3"/>
              <w:rPr>
                <w:noProof/>
              </w:rPr>
            </w:pPr>
            <w:r w:rsidRPr="00266231">
              <w:rPr>
                <w:noProof/>
              </w:rPr>
              <w:t xml:space="preserve">marie.schaer@unige.ch </w:t>
            </w:r>
          </w:p>
        </w:tc>
      </w:tr>
    </w:tbl>
    <w:p w14:paraId="0408CE46" w14:textId="0F8A189A" w:rsidR="00870508" w:rsidRPr="00266231" w:rsidRDefault="00870508" w:rsidP="005568E8">
      <w:pPr>
        <w:pStyle w:val="Titre1"/>
        <w:rPr>
          <w:rFonts w:eastAsiaTheme="minorEastAsia"/>
          <w:noProof/>
          <w:lang w:val="fr-CH"/>
        </w:rPr>
      </w:pPr>
      <w:r w:rsidRPr="00266231">
        <w:rPr>
          <w:rFonts w:eastAsiaTheme="minorEastAsia"/>
          <w:noProof/>
          <w:lang w:val="fr-CH"/>
        </w:rPr>
        <w:t>Références</w:t>
      </w:r>
    </w:p>
    <w:p w14:paraId="392993F4" w14:textId="0BF48155" w:rsidR="00F22158" w:rsidRPr="007C720D" w:rsidRDefault="00F22158" w:rsidP="005568E8">
      <w:pPr>
        <w:pStyle w:val="Bibliographie"/>
        <w:rPr>
          <w:rFonts w:eastAsiaTheme="minorEastAsia" w:cs="Open Sans SemiCondensed"/>
          <w:noProof/>
          <w:lang w:val="en-GB"/>
        </w:rPr>
      </w:pPr>
      <w:r w:rsidRPr="00266231">
        <w:rPr>
          <w:rFonts w:eastAsiaTheme="minorEastAsia" w:cs="Open Sans SemiCondensed"/>
          <w:noProof/>
          <w:lang w:val="fr-CH"/>
        </w:rPr>
        <w:t xml:space="preserve">American Psychiatric Association </w:t>
      </w:r>
      <w:r w:rsidR="00464F88" w:rsidRPr="00266231">
        <w:rPr>
          <w:rFonts w:eastAsiaTheme="minorEastAsia" w:cs="Open Sans SemiCondensed"/>
          <w:noProof/>
          <w:lang w:val="fr-CH"/>
        </w:rPr>
        <w:t>[APA]</w:t>
      </w:r>
      <w:r w:rsidRPr="00266231">
        <w:rPr>
          <w:rFonts w:eastAsiaTheme="minorEastAsia" w:cs="Open Sans SemiCondensed"/>
          <w:noProof/>
          <w:lang w:val="fr-CH"/>
        </w:rPr>
        <w:t xml:space="preserve">. </w:t>
      </w:r>
      <w:r w:rsidRPr="007C720D">
        <w:rPr>
          <w:rFonts w:eastAsiaTheme="minorEastAsia" w:cs="Open Sans SemiCondensed"/>
          <w:noProof/>
          <w:lang w:val="en-GB"/>
        </w:rPr>
        <w:t>(2013). Diagnostic and Statistical Manual of Mental Disorders (DSM-5)</w:t>
      </w:r>
      <w:r w:rsidR="00613842" w:rsidRPr="007C720D">
        <w:rPr>
          <w:rFonts w:eastAsiaTheme="minorEastAsia" w:cs="Open Sans SemiCondensed"/>
          <w:noProof/>
          <w:lang w:val="en-GB"/>
        </w:rPr>
        <w:t>.</w:t>
      </w:r>
      <w:r w:rsidR="001253D4" w:rsidRPr="007C720D">
        <w:rPr>
          <w:rFonts w:eastAsiaTheme="minorEastAsia" w:cs="Open Sans SemiCondensed"/>
          <w:noProof/>
          <w:lang w:val="en-GB"/>
        </w:rPr>
        <w:t xml:space="preserve"> </w:t>
      </w:r>
      <w:r w:rsidR="00464F88" w:rsidRPr="007C720D">
        <w:rPr>
          <w:rFonts w:eastAsiaTheme="minorEastAsia" w:cs="Open Sans SemiCondensed"/>
          <w:noProof/>
          <w:lang w:val="en-GB"/>
        </w:rPr>
        <w:t>APA.</w:t>
      </w:r>
    </w:p>
    <w:p w14:paraId="0B1DC532" w14:textId="559F807B" w:rsidR="00F22158" w:rsidRPr="007C720D" w:rsidRDefault="00F22158" w:rsidP="005568E8">
      <w:pPr>
        <w:pStyle w:val="Bibliographie"/>
        <w:rPr>
          <w:rFonts w:eastAsiaTheme="minorEastAsia" w:cs="Open Sans SemiCondensed"/>
          <w:noProof/>
          <w:lang w:val="en-GB"/>
        </w:rPr>
      </w:pPr>
      <w:r w:rsidRPr="007C720D">
        <w:rPr>
          <w:rStyle w:val="Lienhypertexte"/>
          <w:rFonts w:eastAsiaTheme="minorEastAsia" w:cs="Open Sans SemiCondensed"/>
          <w:noProof/>
          <w:color w:val="auto"/>
          <w:lang w:val="en-GB"/>
        </w:rPr>
        <w:t xml:space="preserve">Campbell, K., Carpenter, K. L., Hashemi, J., Espinosa, S., Marsan, S., Borg, J. S., Chang, Z., Qiu, Q., Vermeer, S., Adler, E., Tepper, M., Egger, H. L., Baker, J. P., Sapiro, G., &amp; Dawson, G. (2018). Computer vision analysis captures atypical attention in toddlers with autism. </w:t>
      </w:r>
      <w:r w:rsidR="00FB7824" w:rsidRPr="007C720D">
        <w:rPr>
          <w:rFonts w:eastAsiaTheme="minorEastAsia" w:cs="Open Sans SemiCondensed"/>
          <w:i/>
          <w:noProof/>
          <w:lang w:val="en-GB"/>
        </w:rPr>
        <w:t>Autism</w:t>
      </w:r>
      <w:r w:rsidR="00FB7824" w:rsidRPr="007C720D">
        <w:rPr>
          <w:rFonts w:eastAsiaTheme="minorEastAsia" w:cs="Open Sans SemiCondensed"/>
          <w:noProof/>
          <w:lang w:val="en-GB"/>
        </w:rPr>
        <w:t xml:space="preserve">, </w:t>
      </w:r>
      <w:r w:rsidR="00FB7824" w:rsidRPr="007C720D">
        <w:rPr>
          <w:rFonts w:eastAsiaTheme="minorEastAsia" w:cs="Open Sans SemiCondensed"/>
          <w:i/>
          <w:noProof/>
          <w:lang w:val="en-GB"/>
        </w:rPr>
        <w:t>23</w:t>
      </w:r>
      <w:r w:rsidR="009D7D16" w:rsidRPr="007C720D">
        <w:rPr>
          <w:rFonts w:eastAsiaTheme="minorEastAsia" w:cs="Open Sans SemiCondensed"/>
          <w:i/>
          <w:noProof/>
          <w:lang w:val="en-GB"/>
        </w:rPr>
        <w:t xml:space="preserve"> </w:t>
      </w:r>
      <w:r w:rsidR="00FB7824" w:rsidRPr="007C720D">
        <w:rPr>
          <w:rFonts w:eastAsiaTheme="minorEastAsia" w:cs="Open Sans SemiCondensed"/>
          <w:noProof/>
          <w:lang w:val="en-GB"/>
        </w:rPr>
        <w:t>(3),</w:t>
      </w:r>
      <w:r w:rsidR="0022253B" w:rsidRPr="007C720D">
        <w:rPr>
          <w:rFonts w:eastAsiaTheme="minorEastAsia" w:cs="Open Sans SemiCondensed"/>
          <w:noProof/>
          <w:lang w:val="en-GB"/>
        </w:rPr>
        <w:t xml:space="preserve"> 619-628.</w:t>
      </w:r>
      <w:r w:rsidR="006E5B3D" w:rsidRPr="007C720D">
        <w:rPr>
          <w:rFonts w:eastAsiaTheme="minorEastAsia" w:cs="Open Sans SemiCondensed"/>
          <w:noProof/>
          <w:lang w:val="en-GB"/>
        </w:rPr>
        <w:t xml:space="preserve"> </w:t>
      </w:r>
      <w:hyperlink r:id="rId17" w:history="1">
        <w:r w:rsidR="001F4BA3" w:rsidRPr="007C720D">
          <w:rPr>
            <w:rStyle w:val="Lienhypertexte"/>
            <w:rFonts w:eastAsiaTheme="minorEastAsia" w:cs="Open Sans SemiCondensed"/>
            <w:noProof/>
            <w:lang w:val="en-GB"/>
          </w:rPr>
          <w:t>https://doi.org/10.1177/1362361318766247</w:t>
        </w:r>
      </w:hyperlink>
      <w:r w:rsidR="001F4BA3" w:rsidRPr="007C720D">
        <w:rPr>
          <w:rFonts w:eastAsiaTheme="minorEastAsia" w:cs="Open Sans SemiCondensed"/>
          <w:noProof/>
          <w:lang w:val="en-GB"/>
        </w:rPr>
        <w:t xml:space="preserve"> </w:t>
      </w:r>
    </w:p>
    <w:p w14:paraId="1022C291" w14:textId="6C8C145D" w:rsidR="00F22158" w:rsidRPr="007C720D" w:rsidRDefault="00935564" w:rsidP="005568E8">
      <w:pPr>
        <w:pStyle w:val="Bibliographie"/>
        <w:rPr>
          <w:rFonts w:eastAsiaTheme="minorEastAsia" w:cs="Open Sans SemiCondensed"/>
          <w:noProof/>
          <w:lang w:val="en-GB"/>
        </w:rPr>
      </w:pPr>
      <w:r w:rsidRPr="007C720D">
        <w:rPr>
          <w:rFonts w:eastAsiaTheme="minorEastAsia" w:cs="Open Sans SemiCondensed"/>
          <w:noProof/>
          <w:lang w:val="en-GB"/>
        </w:rPr>
        <w:t xml:space="preserve">Cao, Z., Hidalgo, G., Simon, T., Wei, S.-E., &amp; Sheikh, Y. (2021). OpenPose: Realtime Multi-Person 2D Pose Estimation using Part Affinity Fields. </w:t>
      </w:r>
      <w:r w:rsidR="00D94B86" w:rsidRPr="007C720D">
        <w:rPr>
          <w:rFonts w:eastAsiaTheme="minorEastAsia" w:cs="Open Sans SemiCondensed"/>
          <w:bCs/>
          <w:i/>
          <w:noProof/>
          <w:lang w:val="en-GB"/>
        </w:rPr>
        <w:t>IEEE Transactions on Pattern Analy</w:t>
      </w:r>
      <w:r w:rsidR="00497E04" w:rsidRPr="007C720D">
        <w:rPr>
          <w:rFonts w:eastAsiaTheme="minorEastAsia" w:cs="Open Sans SemiCondensed"/>
          <w:bCs/>
          <w:i/>
          <w:noProof/>
          <w:lang w:val="en-GB"/>
        </w:rPr>
        <w:t>sis and Machine Intelligence</w:t>
      </w:r>
      <w:r w:rsidR="00497E04" w:rsidRPr="007C720D">
        <w:rPr>
          <w:rFonts w:eastAsiaTheme="minorEastAsia" w:cs="Open Sans SemiCondensed"/>
          <w:bCs/>
          <w:iCs/>
          <w:noProof/>
          <w:lang w:val="en-GB"/>
        </w:rPr>
        <w:t xml:space="preserve">, </w:t>
      </w:r>
      <w:r w:rsidR="00497E04" w:rsidRPr="007C720D">
        <w:rPr>
          <w:rFonts w:eastAsiaTheme="minorEastAsia" w:cs="Open Sans SemiCondensed"/>
          <w:bCs/>
          <w:i/>
          <w:noProof/>
          <w:lang w:val="en-GB"/>
        </w:rPr>
        <w:t>43</w:t>
      </w:r>
      <w:r w:rsidR="00497E04" w:rsidRPr="007C720D">
        <w:rPr>
          <w:rFonts w:eastAsiaTheme="minorEastAsia" w:cs="Open Sans SemiCondensed"/>
          <w:bCs/>
          <w:iCs/>
          <w:noProof/>
          <w:lang w:val="en-GB"/>
        </w:rPr>
        <w:t>(1), 172</w:t>
      </w:r>
      <w:r w:rsidR="00327556" w:rsidRPr="007C720D">
        <w:rPr>
          <w:rFonts w:eastAsiaTheme="minorEastAsia" w:cs="Open Sans SemiCondensed"/>
          <w:bCs/>
          <w:iCs/>
          <w:noProof/>
          <w:lang w:val="en-GB"/>
        </w:rPr>
        <w:t>–</w:t>
      </w:r>
      <w:r w:rsidR="00497E04" w:rsidRPr="007C720D">
        <w:rPr>
          <w:rFonts w:eastAsiaTheme="minorEastAsia" w:cs="Open Sans SemiCondensed"/>
          <w:bCs/>
          <w:iCs/>
          <w:noProof/>
          <w:lang w:val="en-GB"/>
        </w:rPr>
        <w:t xml:space="preserve">183. </w:t>
      </w:r>
      <w:hyperlink r:id="rId18" w:history="1">
        <w:r w:rsidR="001F4BA3" w:rsidRPr="007C720D">
          <w:rPr>
            <w:rStyle w:val="Lienhypertexte"/>
            <w:rFonts w:eastAsiaTheme="minorEastAsia" w:cs="Open Sans SemiCondensed"/>
            <w:noProof/>
            <w:lang w:val="en-GB"/>
          </w:rPr>
          <w:t>https://doi.org/10.1109/TPAMI.2019.2929257</w:t>
        </w:r>
      </w:hyperlink>
    </w:p>
    <w:p w14:paraId="208EFF62" w14:textId="4359FE1A" w:rsidR="00F22158" w:rsidRPr="007C720D" w:rsidRDefault="00F22158" w:rsidP="005568E8">
      <w:pPr>
        <w:pStyle w:val="Bibliographie"/>
        <w:rPr>
          <w:rFonts w:eastAsiaTheme="minorEastAsia" w:cs="Open Sans SemiCondensed"/>
          <w:noProof/>
          <w:lang w:val="en-GB"/>
        </w:rPr>
      </w:pPr>
      <w:r w:rsidRPr="007C720D">
        <w:rPr>
          <w:rFonts w:eastAsiaTheme="minorEastAsia" w:cs="Open Sans SemiCondensed"/>
          <w:noProof/>
          <w:lang w:val="en-GB"/>
        </w:rPr>
        <w:t xml:space="preserve">Dawson, G. (2008). Early behavioral intervention, brain plasticity, and the prevention of autism spectrum disorder. </w:t>
      </w:r>
      <w:r w:rsidRPr="007C720D">
        <w:rPr>
          <w:rFonts w:eastAsiaTheme="minorEastAsia" w:cs="Open Sans SemiCondensed"/>
          <w:i/>
          <w:noProof/>
          <w:lang w:val="en-GB"/>
        </w:rPr>
        <w:t>Development and Psychopathology</w:t>
      </w:r>
      <w:r w:rsidRPr="007C720D">
        <w:rPr>
          <w:rFonts w:eastAsiaTheme="minorEastAsia" w:cs="Open Sans SemiCondensed"/>
          <w:noProof/>
          <w:lang w:val="en-GB"/>
        </w:rPr>
        <w:t xml:space="preserve">, </w:t>
      </w:r>
      <w:r w:rsidRPr="007C720D">
        <w:rPr>
          <w:rFonts w:eastAsiaTheme="minorEastAsia" w:cs="Open Sans SemiCondensed"/>
          <w:i/>
          <w:noProof/>
          <w:lang w:val="en-GB"/>
        </w:rPr>
        <w:t>20</w:t>
      </w:r>
      <w:r w:rsidRPr="007C720D">
        <w:rPr>
          <w:rFonts w:eastAsiaTheme="minorEastAsia" w:cs="Open Sans SemiCondensed"/>
          <w:noProof/>
          <w:lang w:val="en-GB"/>
        </w:rPr>
        <w:t>(3), 775</w:t>
      </w:r>
      <w:r w:rsidR="00F525D9" w:rsidRPr="007C720D">
        <w:rPr>
          <w:rFonts w:eastAsiaTheme="minorEastAsia" w:cs="Open Sans SemiCondensed"/>
          <w:noProof/>
          <w:lang w:val="en-GB"/>
        </w:rPr>
        <w:t xml:space="preserve"> –</w:t>
      </w:r>
      <w:r w:rsidRPr="007C720D">
        <w:rPr>
          <w:rFonts w:eastAsiaTheme="minorEastAsia" w:cs="Open Sans SemiCondensed"/>
          <w:noProof/>
          <w:lang w:val="en-GB"/>
        </w:rPr>
        <w:t>803.</w:t>
      </w:r>
      <w:r w:rsidR="00B71E9F" w:rsidRPr="007C720D">
        <w:rPr>
          <w:rFonts w:eastAsiaTheme="minorEastAsia" w:cs="Open Sans SemiCondensed"/>
          <w:noProof/>
          <w:lang w:val="en-GB"/>
        </w:rPr>
        <w:t xml:space="preserve"> </w:t>
      </w:r>
      <w:hyperlink r:id="rId19" w:history="1">
        <w:r w:rsidR="001F4BA3" w:rsidRPr="007C720D">
          <w:rPr>
            <w:rStyle w:val="Lienhypertexte"/>
            <w:rFonts w:eastAsiaTheme="minorEastAsia" w:cs="Open Sans SemiCondensed"/>
            <w:noProof/>
            <w:lang w:val="en-GB"/>
          </w:rPr>
          <w:t>https://doi.org/10.1017/S0954579408000370</w:t>
        </w:r>
      </w:hyperlink>
      <w:r w:rsidR="00B71E9F" w:rsidRPr="007C720D">
        <w:rPr>
          <w:rFonts w:eastAsiaTheme="minorEastAsia" w:cs="Open Sans SemiCondensed"/>
          <w:bCs/>
          <w:iCs/>
          <w:noProof/>
          <w:lang w:val="en-GB"/>
        </w:rPr>
        <w:t xml:space="preserve"> </w:t>
      </w:r>
    </w:p>
    <w:p w14:paraId="28E809C0" w14:textId="562EB6EE" w:rsidR="00F22158" w:rsidRPr="007C720D" w:rsidRDefault="005A5077" w:rsidP="005568E8">
      <w:pPr>
        <w:pStyle w:val="Bibliographie"/>
        <w:rPr>
          <w:rFonts w:eastAsiaTheme="minorEastAsia" w:cs="Open Sans SemiCondensed"/>
          <w:noProof/>
          <w:lang w:val="en-GB"/>
        </w:rPr>
      </w:pPr>
      <w:r>
        <w:rPr>
          <w:rFonts w:eastAsiaTheme="minorEastAsia" w:cs="Open Sans SemiCondensed"/>
          <w:noProof/>
          <w:lang w:val="en-GB"/>
        </w:rPr>
        <w:t>D</w:t>
      </w:r>
      <w:r w:rsidR="00F22158" w:rsidRPr="007C720D">
        <w:rPr>
          <w:rFonts w:eastAsiaTheme="minorEastAsia" w:cs="Open Sans SemiCondensed"/>
          <w:noProof/>
          <w:lang w:val="en-GB"/>
        </w:rPr>
        <w:t xml:space="preserve">e Belen, R. A. J., Bednarz, T., Sowmya, A., &amp; Del Favero, D. (2020). Computer vision in autism spectrum disorder research: A systematic review of published studies from 2009 to 2019. </w:t>
      </w:r>
      <w:r w:rsidR="00F22158" w:rsidRPr="007C720D">
        <w:rPr>
          <w:rFonts w:eastAsiaTheme="minorEastAsia" w:cs="Open Sans SemiCondensed"/>
          <w:i/>
          <w:noProof/>
          <w:lang w:val="en-GB"/>
        </w:rPr>
        <w:t>Translational Psychiatry</w:t>
      </w:r>
      <w:r w:rsidR="00F22158" w:rsidRPr="007C720D">
        <w:rPr>
          <w:rFonts w:eastAsiaTheme="minorEastAsia" w:cs="Open Sans SemiCondensed"/>
          <w:noProof/>
          <w:lang w:val="en-GB"/>
        </w:rPr>
        <w:t xml:space="preserve">, </w:t>
      </w:r>
      <w:r w:rsidR="00F22158" w:rsidRPr="007C720D">
        <w:rPr>
          <w:rFonts w:eastAsiaTheme="minorEastAsia" w:cs="Open Sans SemiCondensed"/>
          <w:i/>
          <w:noProof/>
          <w:lang w:val="en-GB"/>
        </w:rPr>
        <w:t>10</w:t>
      </w:r>
      <w:r w:rsidR="009D7D16" w:rsidRPr="007C720D">
        <w:rPr>
          <w:rFonts w:eastAsiaTheme="minorEastAsia" w:cs="Open Sans SemiCondensed"/>
          <w:i/>
          <w:noProof/>
          <w:lang w:val="en-GB"/>
        </w:rPr>
        <w:t xml:space="preserve"> </w:t>
      </w:r>
      <w:r w:rsidR="00F22158" w:rsidRPr="007C720D">
        <w:rPr>
          <w:rFonts w:eastAsiaTheme="minorEastAsia" w:cs="Open Sans SemiCondensed"/>
          <w:noProof/>
          <w:lang w:val="en-GB"/>
        </w:rPr>
        <w:t>(1), Article</w:t>
      </w:r>
      <w:r w:rsidR="009D7D16" w:rsidRPr="007C720D">
        <w:rPr>
          <w:rFonts w:eastAsiaTheme="minorEastAsia" w:cs="Open Sans SemiCondensed"/>
          <w:noProof/>
          <w:lang w:val="en-GB"/>
        </w:rPr>
        <w:t> </w:t>
      </w:r>
      <w:r w:rsidR="00F22158" w:rsidRPr="007C720D">
        <w:rPr>
          <w:rFonts w:eastAsiaTheme="minorEastAsia" w:cs="Open Sans SemiCondensed"/>
          <w:noProof/>
          <w:lang w:val="en-GB"/>
        </w:rPr>
        <w:t xml:space="preserve">1. </w:t>
      </w:r>
      <w:hyperlink r:id="rId20" w:history="1">
        <w:r w:rsidR="001F4BA3" w:rsidRPr="007C720D">
          <w:rPr>
            <w:rStyle w:val="Lienhypertexte"/>
            <w:rFonts w:eastAsiaTheme="minorEastAsia" w:cs="Open Sans SemiCondensed"/>
            <w:noProof/>
            <w:lang w:val="en-GB"/>
          </w:rPr>
          <w:t>https://doi.org/10.1038/s41398-020-01015-w</w:t>
        </w:r>
      </w:hyperlink>
      <w:r w:rsidR="00B71E9F" w:rsidRPr="007C720D">
        <w:rPr>
          <w:rFonts w:eastAsiaTheme="minorEastAsia" w:cs="Open Sans SemiCondensed"/>
          <w:bCs/>
          <w:iCs/>
          <w:noProof/>
          <w:lang w:val="en-GB"/>
        </w:rPr>
        <w:t xml:space="preserve"> </w:t>
      </w:r>
    </w:p>
    <w:p w14:paraId="68CAD899" w14:textId="536E0A85" w:rsidR="00F22158" w:rsidRPr="007C720D" w:rsidRDefault="00F22158" w:rsidP="005568E8">
      <w:pPr>
        <w:pStyle w:val="Bibliographie"/>
        <w:rPr>
          <w:rFonts w:eastAsiaTheme="minorEastAsia" w:cs="Open Sans SemiCondensed"/>
          <w:noProof/>
          <w:lang w:val="en-GB"/>
        </w:rPr>
      </w:pPr>
      <w:r w:rsidRPr="007C720D">
        <w:rPr>
          <w:rFonts w:eastAsiaTheme="minorEastAsia" w:cs="Open Sans SemiCondensed"/>
          <w:noProof/>
          <w:lang w:val="en-GB"/>
        </w:rPr>
        <w:t xml:space="preserve">Godel, M., Robain, F., Kojovic, N., Franchini, M., Wood de Wilde, H., &amp; Schaer, M. (2022). Distinct Patterns of Cognitive Outcome in Young Children With Autism Spectrum Disorder Receiving the Early Start Denver Model. </w:t>
      </w:r>
      <w:r w:rsidRPr="007C720D">
        <w:rPr>
          <w:rFonts w:eastAsiaTheme="minorEastAsia" w:cs="Open Sans SemiCondensed"/>
          <w:i/>
          <w:noProof/>
          <w:lang w:val="en-GB"/>
        </w:rPr>
        <w:t>Frontiers in Psychiatry</w:t>
      </w:r>
      <w:r w:rsidRPr="007C720D">
        <w:rPr>
          <w:rFonts w:eastAsiaTheme="minorEastAsia" w:cs="Open Sans SemiCondensed"/>
          <w:noProof/>
          <w:lang w:val="en-GB"/>
        </w:rPr>
        <w:t xml:space="preserve">, </w:t>
      </w:r>
      <w:r w:rsidRPr="007C720D">
        <w:rPr>
          <w:rFonts w:eastAsiaTheme="minorEastAsia" w:cs="Open Sans SemiCondensed"/>
          <w:i/>
          <w:noProof/>
          <w:lang w:val="en-GB"/>
        </w:rPr>
        <w:t>13</w:t>
      </w:r>
      <w:r w:rsidRPr="007C720D">
        <w:rPr>
          <w:rFonts w:eastAsiaTheme="minorEastAsia" w:cs="Open Sans SemiCondensed"/>
          <w:noProof/>
          <w:lang w:val="en-GB"/>
        </w:rPr>
        <w:t>, 835580.</w:t>
      </w:r>
      <w:r w:rsidR="00B71E9F" w:rsidRPr="007C720D">
        <w:rPr>
          <w:rFonts w:eastAsiaTheme="minorEastAsia" w:cs="Open Sans SemiCondensed"/>
          <w:noProof/>
          <w:lang w:val="en-GB"/>
        </w:rPr>
        <w:t xml:space="preserve"> </w:t>
      </w:r>
      <w:hyperlink r:id="rId21" w:history="1">
        <w:r w:rsidR="001F4BA3" w:rsidRPr="007C720D">
          <w:rPr>
            <w:rStyle w:val="Lienhypertexte"/>
            <w:rFonts w:eastAsiaTheme="minorEastAsia" w:cs="Open Sans SemiCondensed"/>
            <w:noProof/>
            <w:lang w:val="en-GB"/>
          </w:rPr>
          <w:t>https://doi.org/10.3389/fpsyt.2022.835580</w:t>
        </w:r>
      </w:hyperlink>
      <w:r w:rsidR="00B71E9F" w:rsidRPr="007C720D">
        <w:rPr>
          <w:rFonts w:eastAsiaTheme="minorEastAsia" w:cs="Open Sans SemiCondensed"/>
          <w:bCs/>
          <w:iCs/>
          <w:noProof/>
          <w:lang w:val="en-GB"/>
        </w:rPr>
        <w:t xml:space="preserve"> </w:t>
      </w:r>
    </w:p>
    <w:p w14:paraId="48E45B38" w14:textId="3DE6F386" w:rsidR="00F22158" w:rsidRPr="007C720D" w:rsidRDefault="00F22158" w:rsidP="005568E8">
      <w:pPr>
        <w:pStyle w:val="Bibliographie"/>
        <w:rPr>
          <w:rFonts w:eastAsiaTheme="minorEastAsia" w:cs="Open Sans SemiCondensed"/>
          <w:noProof/>
          <w:lang w:val="en-GB"/>
        </w:rPr>
      </w:pPr>
      <w:r w:rsidRPr="007C720D">
        <w:rPr>
          <w:rFonts w:eastAsiaTheme="minorEastAsia" w:cs="Open Sans SemiCondensed"/>
          <w:noProof/>
          <w:lang w:val="en-GB"/>
        </w:rPr>
        <w:lastRenderedPageBreak/>
        <w:t xml:space="preserve">Guha, T., Yang, Z., Grossman, R. B., &amp; Narayanan, S. S. (2018). A Computational Study of Expressive Facial Dynamics in Children with Autism. </w:t>
      </w:r>
      <w:r w:rsidRPr="007C720D">
        <w:rPr>
          <w:rFonts w:eastAsiaTheme="minorEastAsia" w:cs="Open Sans SemiCondensed"/>
          <w:i/>
          <w:noProof/>
          <w:lang w:val="en-GB"/>
        </w:rPr>
        <w:t>IEEE Transactions on Affective Computing</w:t>
      </w:r>
      <w:r w:rsidRPr="007C720D">
        <w:rPr>
          <w:rFonts w:eastAsiaTheme="minorEastAsia" w:cs="Open Sans SemiCondensed"/>
          <w:noProof/>
          <w:lang w:val="en-GB"/>
        </w:rPr>
        <w:t xml:space="preserve">, </w:t>
      </w:r>
      <w:r w:rsidRPr="007C720D">
        <w:rPr>
          <w:rFonts w:eastAsiaTheme="minorEastAsia" w:cs="Open Sans SemiCondensed"/>
          <w:i/>
          <w:noProof/>
          <w:lang w:val="en-GB"/>
        </w:rPr>
        <w:t>9</w:t>
      </w:r>
      <w:r w:rsidRPr="007C720D">
        <w:rPr>
          <w:rFonts w:eastAsiaTheme="minorEastAsia" w:cs="Open Sans SemiCondensed"/>
          <w:noProof/>
          <w:lang w:val="en-GB"/>
        </w:rPr>
        <w:t>(1), 14</w:t>
      </w:r>
      <w:r w:rsidR="00F525D9" w:rsidRPr="007C720D">
        <w:rPr>
          <w:rFonts w:eastAsiaTheme="minorEastAsia" w:cs="Open Sans SemiCondensed"/>
          <w:noProof/>
          <w:lang w:val="en-GB"/>
        </w:rPr>
        <w:t xml:space="preserve"> –</w:t>
      </w:r>
      <w:r w:rsidRPr="007C720D">
        <w:rPr>
          <w:rFonts w:eastAsiaTheme="minorEastAsia" w:cs="Open Sans SemiCondensed"/>
          <w:noProof/>
          <w:lang w:val="en-GB"/>
        </w:rPr>
        <w:t xml:space="preserve">20. </w:t>
      </w:r>
      <w:hyperlink r:id="rId22" w:history="1">
        <w:r w:rsidR="001F4BA3" w:rsidRPr="007C720D">
          <w:rPr>
            <w:rStyle w:val="Lienhypertexte"/>
            <w:rFonts w:eastAsiaTheme="minorEastAsia" w:cs="Open Sans SemiCondensed"/>
            <w:noProof/>
            <w:lang w:val="en-GB"/>
          </w:rPr>
          <w:t>https://doi.org/10.1109/TAFFC.2016.2578316</w:t>
        </w:r>
      </w:hyperlink>
      <w:r w:rsidR="001F4BA3" w:rsidRPr="007C720D">
        <w:rPr>
          <w:rFonts w:eastAsiaTheme="minorEastAsia" w:cs="Open Sans SemiCondensed"/>
          <w:noProof/>
          <w:lang w:val="en-GB"/>
        </w:rPr>
        <w:t xml:space="preserve"> </w:t>
      </w:r>
    </w:p>
    <w:p w14:paraId="7B8C53EC" w14:textId="0AB7F815" w:rsidR="00F22158" w:rsidRPr="007C720D" w:rsidRDefault="00F22158" w:rsidP="005568E8">
      <w:pPr>
        <w:pStyle w:val="Bibliographie"/>
        <w:rPr>
          <w:rFonts w:eastAsiaTheme="minorEastAsia" w:cs="Open Sans SemiCondensed"/>
          <w:noProof/>
          <w:lang w:val="en-GB"/>
        </w:rPr>
      </w:pPr>
      <w:r w:rsidRPr="007C720D">
        <w:rPr>
          <w:rFonts w:eastAsiaTheme="minorEastAsia" w:cs="Open Sans SemiCondensed"/>
          <w:noProof/>
          <w:lang w:val="en-GB"/>
        </w:rPr>
        <w:t xml:space="preserve">Hashemi, J., Tepper, M., Vallin Spina, T., Esler, A., Morellas, V., Papanikolopoulos, N., Egger, H., Dawson, G., &amp; Sapiro, G. (2014). Computer Vision Tools for Low-Cost and Noninvasive Measurement of Autism-Related Behaviors in Infants. </w:t>
      </w:r>
      <w:r w:rsidRPr="007C720D">
        <w:rPr>
          <w:rFonts w:eastAsiaTheme="minorEastAsia" w:cs="Open Sans SemiCondensed"/>
          <w:i/>
          <w:noProof/>
          <w:lang w:val="en-GB"/>
        </w:rPr>
        <w:t>Autism Research and Treatment</w:t>
      </w:r>
      <w:r w:rsidR="003E4E61" w:rsidRPr="007C720D">
        <w:rPr>
          <w:rFonts w:eastAsiaTheme="minorEastAsia" w:cs="Open Sans SemiCondensed"/>
          <w:noProof/>
          <w:lang w:val="en-GB"/>
        </w:rPr>
        <w:t xml:space="preserve">, </w:t>
      </w:r>
      <w:r w:rsidRPr="007C720D">
        <w:rPr>
          <w:rFonts w:eastAsiaTheme="minorEastAsia" w:cs="Open Sans SemiCondensed"/>
          <w:i/>
          <w:noProof/>
          <w:lang w:val="en-GB"/>
        </w:rPr>
        <w:t>2014</w:t>
      </w:r>
      <w:r w:rsidR="003E4E61" w:rsidRPr="007C720D">
        <w:rPr>
          <w:rFonts w:eastAsiaTheme="minorEastAsia" w:cs="Open Sans SemiCondensed"/>
          <w:noProof/>
          <w:lang w:val="en-GB"/>
        </w:rPr>
        <w:t>, Article</w:t>
      </w:r>
      <w:r w:rsidR="009D7D16" w:rsidRPr="007C720D">
        <w:rPr>
          <w:rFonts w:eastAsiaTheme="minorEastAsia" w:cs="Open Sans SemiCondensed"/>
          <w:noProof/>
          <w:lang w:val="en-GB"/>
        </w:rPr>
        <w:t> </w:t>
      </w:r>
      <w:r w:rsidR="003E4E61" w:rsidRPr="007C720D">
        <w:rPr>
          <w:rFonts w:eastAsiaTheme="minorEastAsia" w:cs="Open Sans SemiCondensed"/>
          <w:noProof/>
          <w:lang w:val="en-GB"/>
        </w:rPr>
        <w:t>935686.</w:t>
      </w:r>
      <w:r w:rsidR="00F95D6F" w:rsidRPr="007C720D">
        <w:rPr>
          <w:rFonts w:eastAsiaTheme="minorEastAsia" w:cs="Open Sans SemiCondensed"/>
          <w:noProof/>
          <w:lang w:val="en-GB"/>
        </w:rPr>
        <w:t xml:space="preserve"> </w:t>
      </w:r>
      <w:hyperlink r:id="rId23" w:history="1">
        <w:r w:rsidR="001F4BA3" w:rsidRPr="007C720D">
          <w:rPr>
            <w:rStyle w:val="Lienhypertexte"/>
            <w:rFonts w:eastAsiaTheme="minorEastAsia" w:cs="Open Sans SemiCondensed"/>
            <w:noProof/>
            <w:lang w:val="en-GB"/>
          </w:rPr>
          <w:t>https://doi.org/10.1155/2014/935686</w:t>
        </w:r>
      </w:hyperlink>
      <w:r w:rsidR="00B71E9F" w:rsidRPr="007C720D">
        <w:rPr>
          <w:rFonts w:eastAsiaTheme="minorEastAsia" w:cs="Open Sans SemiCondensed"/>
          <w:bCs/>
          <w:iCs/>
          <w:noProof/>
          <w:lang w:val="en-GB"/>
        </w:rPr>
        <w:t xml:space="preserve"> </w:t>
      </w:r>
    </w:p>
    <w:p w14:paraId="517C8A1B" w14:textId="21726724" w:rsidR="00F22158" w:rsidRPr="007C720D" w:rsidRDefault="00F22158" w:rsidP="005568E8">
      <w:pPr>
        <w:pStyle w:val="Bibliographie"/>
        <w:rPr>
          <w:rFonts w:eastAsiaTheme="minorEastAsia" w:cs="Open Sans SemiCondensed"/>
          <w:noProof/>
          <w:lang w:val="en-GB"/>
        </w:rPr>
      </w:pPr>
      <w:r w:rsidRPr="007C720D">
        <w:rPr>
          <w:rFonts w:eastAsiaTheme="minorEastAsia" w:cs="Open Sans SemiCondensed"/>
          <w:noProof/>
          <w:lang w:val="en-GB"/>
        </w:rPr>
        <w:t xml:space="preserve">Klintwall, L., Eldevik, S., &amp; Eikeseth, S. (2015). Narrowing the gap: Effects of intervention on developmental trajectories in autism. </w:t>
      </w:r>
      <w:r w:rsidR="003E4E61" w:rsidRPr="007C720D">
        <w:rPr>
          <w:rFonts w:eastAsiaTheme="minorEastAsia" w:cs="Open Sans SemiCondensed"/>
          <w:i/>
          <w:noProof/>
          <w:lang w:val="en-GB"/>
        </w:rPr>
        <w:t>Autism,</w:t>
      </w:r>
      <w:r w:rsidRPr="007C720D">
        <w:rPr>
          <w:rFonts w:eastAsiaTheme="minorEastAsia" w:cs="Open Sans SemiCondensed"/>
          <w:i/>
          <w:noProof/>
          <w:lang w:val="en-GB"/>
        </w:rPr>
        <w:t>19</w:t>
      </w:r>
      <w:r w:rsidR="003E4E61" w:rsidRPr="007C720D">
        <w:rPr>
          <w:rFonts w:eastAsiaTheme="minorEastAsia" w:cs="Open Sans SemiCondensed"/>
          <w:noProof/>
          <w:lang w:val="en-GB"/>
        </w:rPr>
        <w:t>(1), 53–63.</w:t>
      </w:r>
      <w:r w:rsidR="00B71E9F" w:rsidRPr="007C720D">
        <w:rPr>
          <w:rFonts w:eastAsiaTheme="minorEastAsia" w:cs="Open Sans SemiCondensed"/>
          <w:noProof/>
          <w:lang w:val="en-GB"/>
        </w:rPr>
        <w:t xml:space="preserve"> </w:t>
      </w:r>
      <w:hyperlink r:id="rId24" w:history="1">
        <w:r w:rsidR="001F4BA3" w:rsidRPr="007C720D">
          <w:rPr>
            <w:rStyle w:val="Lienhypertexte"/>
            <w:rFonts w:eastAsiaTheme="minorEastAsia" w:cs="Open Sans SemiCondensed"/>
            <w:noProof/>
            <w:lang w:val="en-GB"/>
          </w:rPr>
          <w:t>https://doi.org/10.1177/1362361313510067</w:t>
        </w:r>
      </w:hyperlink>
      <w:r w:rsidR="00B71E9F" w:rsidRPr="007C720D">
        <w:rPr>
          <w:rFonts w:eastAsiaTheme="minorEastAsia" w:cs="Open Sans SemiCondensed"/>
          <w:bCs/>
          <w:iCs/>
          <w:noProof/>
          <w:lang w:val="en-GB"/>
        </w:rPr>
        <w:t xml:space="preserve"> </w:t>
      </w:r>
    </w:p>
    <w:p w14:paraId="31CB13F0" w14:textId="18481311" w:rsidR="00F22158" w:rsidRPr="007C720D" w:rsidRDefault="00F22158" w:rsidP="005568E8">
      <w:pPr>
        <w:pStyle w:val="Bibliographie"/>
        <w:rPr>
          <w:rFonts w:eastAsiaTheme="minorEastAsia" w:cs="Open Sans SemiCondensed"/>
          <w:noProof/>
          <w:lang w:val="en-GB"/>
        </w:rPr>
      </w:pPr>
      <w:r w:rsidRPr="007C720D">
        <w:rPr>
          <w:rFonts w:eastAsiaTheme="minorEastAsia" w:cs="Open Sans SemiCondensed"/>
          <w:noProof/>
          <w:lang w:val="en-GB"/>
        </w:rPr>
        <w:t xml:space="preserve">Kojovic, N., Natraj, S., Mohanty, S. P., Maillart, T., &amp; Schaer, M. (2021). Using 2D video-based pose estimation for automated prediction of autism spectrum disorders in young children. </w:t>
      </w:r>
      <w:r w:rsidRPr="007C720D">
        <w:rPr>
          <w:rFonts w:eastAsiaTheme="minorEastAsia" w:cs="Open Sans SemiCondensed"/>
          <w:i/>
          <w:noProof/>
          <w:lang w:val="en-GB"/>
        </w:rPr>
        <w:t>Scientific Reports</w:t>
      </w:r>
      <w:r w:rsidRPr="007C720D">
        <w:rPr>
          <w:rFonts w:eastAsiaTheme="minorEastAsia" w:cs="Open Sans SemiCondensed"/>
          <w:noProof/>
          <w:lang w:val="en-GB"/>
        </w:rPr>
        <w:t xml:space="preserve">, </w:t>
      </w:r>
      <w:r w:rsidRPr="007C720D">
        <w:rPr>
          <w:rFonts w:eastAsiaTheme="minorEastAsia" w:cs="Open Sans SemiCondensed"/>
          <w:i/>
          <w:noProof/>
          <w:lang w:val="en-GB"/>
        </w:rPr>
        <w:t>11</w:t>
      </w:r>
      <w:r w:rsidR="009D7D16" w:rsidRPr="007C720D">
        <w:rPr>
          <w:rFonts w:eastAsiaTheme="minorEastAsia" w:cs="Open Sans SemiCondensed"/>
          <w:i/>
          <w:noProof/>
          <w:lang w:val="en-GB"/>
        </w:rPr>
        <w:t xml:space="preserve"> </w:t>
      </w:r>
      <w:r w:rsidR="003E4E61" w:rsidRPr="007C720D">
        <w:rPr>
          <w:rFonts w:eastAsiaTheme="minorEastAsia" w:cs="Open Sans SemiCondensed"/>
          <w:noProof/>
          <w:lang w:val="en-GB"/>
        </w:rPr>
        <w:t>(1), Article </w:t>
      </w:r>
      <w:r w:rsidR="00B84141" w:rsidRPr="007C720D">
        <w:rPr>
          <w:rFonts w:eastAsiaTheme="minorEastAsia" w:cs="Open Sans SemiCondensed"/>
          <w:noProof/>
          <w:lang w:val="en-GB"/>
        </w:rPr>
        <w:t>15069</w:t>
      </w:r>
      <w:r w:rsidR="003E4E61" w:rsidRPr="007C720D">
        <w:rPr>
          <w:rFonts w:eastAsiaTheme="minorEastAsia" w:cs="Open Sans SemiCondensed"/>
          <w:noProof/>
          <w:lang w:val="en-GB"/>
        </w:rPr>
        <w:t xml:space="preserve">. </w:t>
      </w:r>
      <w:hyperlink r:id="rId25" w:history="1">
        <w:r w:rsidR="001F4BA3" w:rsidRPr="007C720D">
          <w:rPr>
            <w:rStyle w:val="Lienhypertexte"/>
            <w:rFonts w:eastAsiaTheme="minorEastAsia" w:cs="Open Sans SemiCondensed"/>
            <w:noProof/>
            <w:lang w:val="en-GB"/>
          </w:rPr>
          <w:t>https://doi.org/10.1038/s41598-021-94378-z</w:t>
        </w:r>
      </w:hyperlink>
      <w:r w:rsidR="001F4BA3" w:rsidRPr="007C720D">
        <w:rPr>
          <w:rFonts w:eastAsiaTheme="minorEastAsia" w:cs="Open Sans SemiCondensed"/>
          <w:noProof/>
          <w:lang w:val="en-GB"/>
        </w:rPr>
        <w:t xml:space="preserve"> </w:t>
      </w:r>
    </w:p>
    <w:p w14:paraId="56C8A7C4" w14:textId="3267AD28" w:rsidR="00F22158" w:rsidRPr="007C720D" w:rsidRDefault="00F22158" w:rsidP="005568E8">
      <w:pPr>
        <w:pStyle w:val="Bibliographie"/>
        <w:rPr>
          <w:rFonts w:eastAsiaTheme="minorEastAsia" w:cs="Open Sans SemiCondensed"/>
          <w:noProof/>
          <w:lang w:val="en-GB"/>
        </w:rPr>
      </w:pPr>
      <w:r w:rsidRPr="007C720D">
        <w:rPr>
          <w:rFonts w:eastAsiaTheme="minorEastAsia" w:cs="Open Sans SemiCondensed"/>
          <w:noProof/>
          <w:lang w:val="en-GB"/>
        </w:rPr>
        <w:t>Lombardo, M.</w:t>
      </w:r>
      <w:r w:rsidR="00D15FB1" w:rsidRPr="007C720D">
        <w:rPr>
          <w:rFonts w:eastAsiaTheme="minorEastAsia" w:cs="Open Sans SemiCondensed"/>
          <w:noProof/>
          <w:lang w:val="en-GB"/>
        </w:rPr>
        <w:t> </w:t>
      </w:r>
      <w:r w:rsidRPr="007C720D">
        <w:rPr>
          <w:rFonts w:eastAsiaTheme="minorEastAsia" w:cs="Open Sans SemiCondensed"/>
          <w:noProof/>
          <w:lang w:val="en-GB"/>
        </w:rPr>
        <w:t>V., Busuoli, E. M., Schreibman, L., Stahmer, A. C., Pramparo, T., Landi, I., Mandelli, V., Bertelsen, N., Barnes, C.</w:t>
      </w:r>
      <w:r w:rsidR="00D15FB1" w:rsidRPr="007C720D">
        <w:rPr>
          <w:rFonts w:eastAsiaTheme="minorEastAsia" w:cs="Open Sans SemiCondensed"/>
          <w:noProof/>
          <w:lang w:val="en-GB"/>
        </w:rPr>
        <w:t> </w:t>
      </w:r>
      <w:r w:rsidRPr="007C720D">
        <w:rPr>
          <w:rFonts w:eastAsiaTheme="minorEastAsia" w:cs="Open Sans SemiCondensed"/>
          <w:noProof/>
          <w:lang w:val="en-GB"/>
        </w:rPr>
        <w:t xml:space="preserve">C., Gazestani, V., Lopez, L., Bacon, E. C., Courchesne, E., &amp; Pierce, K. (2021). Pre-treatment clinical and gene expression patterns predict developmental change in early intervention in autism. </w:t>
      </w:r>
      <w:r w:rsidRPr="007C720D">
        <w:rPr>
          <w:rFonts w:eastAsiaTheme="minorEastAsia" w:cs="Open Sans SemiCondensed"/>
          <w:i/>
          <w:noProof/>
          <w:lang w:val="en-GB"/>
        </w:rPr>
        <w:t>Molecular Psychiatry</w:t>
      </w:r>
      <w:r w:rsidRPr="007C720D">
        <w:rPr>
          <w:rFonts w:eastAsiaTheme="minorEastAsia" w:cs="Open Sans SemiCondensed"/>
          <w:noProof/>
          <w:lang w:val="en-GB"/>
        </w:rPr>
        <w:t xml:space="preserve">, </w:t>
      </w:r>
      <w:r w:rsidR="00120A4F" w:rsidRPr="007C720D">
        <w:rPr>
          <w:rFonts w:eastAsiaTheme="minorEastAsia" w:cs="Open Sans SemiCondensed"/>
          <w:i/>
          <w:noProof/>
          <w:lang w:val="en-GB"/>
        </w:rPr>
        <w:t>26</w:t>
      </w:r>
      <w:r w:rsidR="00611DAF" w:rsidRPr="007C720D">
        <w:rPr>
          <w:rFonts w:eastAsiaTheme="minorEastAsia" w:cs="Open Sans SemiCondensed"/>
          <w:noProof/>
          <w:lang w:val="en-GB"/>
        </w:rPr>
        <w:t xml:space="preserve">, 7641–7651. </w:t>
      </w:r>
      <w:hyperlink r:id="rId26" w:history="1">
        <w:r w:rsidR="001F4BA3" w:rsidRPr="007C720D">
          <w:rPr>
            <w:rStyle w:val="Lienhypertexte"/>
            <w:rFonts w:eastAsiaTheme="minorEastAsia" w:cs="Open Sans SemiCondensed"/>
            <w:noProof/>
            <w:lang w:val="en-GB"/>
          </w:rPr>
          <w:t>https://doi.org/10.1038/s41380-021-01239-2</w:t>
        </w:r>
      </w:hyperlink>
      <w:r w:rsidR="00B71E9F" w:rsidRPr="007C720D">
        <w:rPr>
          <w:rFonts w:eastAsiaTheme="minorEastAsia" w:cs="Open Sans SemiCondensed"/>
          <w:bCs/>
          <w:iCs/>
          <w:noProof/>
          <w:lang w:val="en-GB"/>
        </w:rPr>
        <w:t xml:space="preserve"> </w:t>
      </w:r>
    </w:p>
    <w:p w14:paraId="6AD8F247" w14:textId="3EFDB7DC" w:rsidR="00F22158" w:rsidRPr="007C720D" w:rsidRDefault="00120A4F" w:rsidP="005568E8">
      <w:pPr>
        <w:pStyle w:val="Bibliographie"/>
        <w:rPr>
          <w:rFonts w:eastAsiaTheme="minorEastAsia" w:cs="Open Sans SemiCondensed"/>
          <w:noProof/>
          <w:lang w:val="en-GB"/>
        </w:rPr>
      </w:pPr>
      <w:r w:rsidRPr="007C720D">
        <w:rPr>
          <w:rFonts w:eastAsiaTheme="minorEastAsia" w:cs="Open Sans SemiCondensed"/>
          <w:noProof/>
          <w:lang w:val="en-GB"/>
        </w:rPr>
        <w:t>Lord, C., DiLavore, P.</w:t>
      </w:r>
      <w:r w:rsidR="00DB5359">
        <w:rPr>
          <w:rFonts w:eastAsiaTheme="minorEastAsia" w:cs="Open Sans SemiCondensed"/>
          <w:noProof/>
          <w:lang w:val="en-GB"/>
        </w:rPr>
        <w:t> </w:t>
      </w:r>
      <w:r w:rsidRPr="007C720D">
        <w:rPr>
          <w:rFonts w:eastAsiaTheme="minorEastAsia" w:cs="Open Sans SemiCondensed"/>
          <w:noProof/>
          <w:lang w:val="en-GB"/>
        </w:rPr>
        <w:t>C., Gotham, K., Guthrie, W., Luyster, R.</w:t>
      </w:r>
      <w:r w:rsidR="00DB5359">
        <w:rPr>
          <w:rFonts w:eastAsiaTheme="minorEastAsia" w:cs="Open Sans SemiCondensed"/>
          <w:noProof/>
          <w:lang w:val="en-GB"/>
        </w:rPr>
        <w:t> </w:t>
      </w:r>
      <w:r w:rsidRPr="007C720D">
        <w:rPr>
          <w:rFonts w:eastAsiaTheme="minorEastAsia" w:cs="Open Sans SemiCondensed"/>
          <w:noProof/>
          <w:lang w:val="en-GB"/>
        </w:rPr>
        <w:t xml:space="preserve">J., Risi, S., Rutter, M., &amp; Western Psychological Services (Firm). (2012). </w:t>
      </w:r>
      <w:r w:rsidR="00F22158" w:rsidRPr="007C720D">
        <w:rPr>
          <w:rFonts w:eastAsiaTheme="minorEastAsia" w:cs="Open Sans SemiCondensed"/>
          <w:i/>
          <w:noProof/>
          <w:lang w:val="en-GB"/>
        </w:rPr>
        <w:t>Autism diagnostic observation schedule</w:t>
      </w:r>
      <w:r w:rsidR="000F2EF2">
        <w:rPr>
          <w:rFonts w:eastAsiaTheme="minorEastAsia" w:cs="Open Sans SemiCondensed"/>
          <w:i/>
          <w:noProof/>
          <w:lang w:val="en-GB"/>
        </w:rPr>
        <w:t> </w:t>
      </w:r>
      <w:r w:rsidR="00F22158" w:rsidRPr="007C720D">
        <w:rPr>
          <w:rFonts w:eastAsiaTheme="minorEastAsia" w:cs="Open Sans SemiCondensed"/>
          <w:i/>
          <w:noProof/>
          <w:lang w:val="en-GB"/>
        </w:rPr>
        <w:t>: ADOS-2</w:t>
      </w:r>
      <w:r w:rsidRPr="007C720D">
        <w:rPr>
          <w:rFonts w:eastAsiaTheme="minorEastAsia" w:cs="Open Sans SemiCondensed"/>
          <w:noProof/>
          <w:lang w:val="en-GB"/>
        </w:rPr>
        <w:t>. Western Psychological</w:t>
      </w:r>
      <w:r w:rsidR="00DB5359">
        <w:rPr>
          <w:rFonts w:eastAsiaTheme="minorEastAsia" w:cs="Open Sans SemiCondensed"/>
          <w:noProof/>
          <w:lang w:val="en-GB"/>
        </w:rPr>
        <w:t> </w:t>
      </w:r>
      <w:r w:rsidRPr="007C720D">
        <w:rPr>
          <w:rFonts w:eastAsiaTheme="minorEastAsia" w:cs="Open Sans SemiCondensed"/>
          <w:noProof/>
          <w:lang w:val="en-GB"/>
        </w:rPr>
        <w:t>Services.</w:t>
      </w:r>
    </w:p>
    <w:p w14:paraId="1FD37319" w14:textId="3EDC3C9D" w:rsidR="00F22158" w:rsidRPr="007C720D" w:rsidRDefault="002020A8" w:rsidP="005568E8">
      <w:pPr>
        <w:pStyle w:val="Bibliographie"/>
        <w:rPr>
          <w:rFonts w:eastAsiaTheme="minorEastAsia" w:cs="Open Sans SemiCondensed"/>
          <w:noProof/>
          <w:lang w:val="en-GB"/>
        </w:rPr>
      </w:pPr>
      <w:r w:rsidRPr="007C720D">
        <w:rPr>
          <w:rFonts w:eastAsiaTheme="minorEastAsia" w:cs="Open Sans SemiCondensed"/>
          <w:noProof/>
          <w:lang w:val="en-GB"/>
        </w:rPr>
        <w:t>Lord, C., Risi, S., Lambrecht, L., Cook, E.</w:t>
      </w:r>
      <w:r w:rsidR="00DB5359">
        <w:rPr>
          <w:rFonts w:eastAsiaTheme="minorEastAsia" w:cs="Open Sans SemiCondensed"/>
          <w:noProof/>
          <w:lang w:val="en-GB"/>
        </w:rPr>
        <w:t> </w:t>
      </w:r>
      <w:r w:rsidRPr="007C720D">
        <w:rPr>
          <w:rFonts w:eastAsiaTheme="minorEastAsia" w:cs="Open Sans SemiCondensed"/>
          <w:noProof/>
          <w:lang w:val="en-GB"/>
        </w:rPr>
        <w:t>H., Leventhal, B.</w:t>
      </w:r>
      <w:r w:rsidR="00DB5359">
        <w:rPr>
          <w:rFonts w:eastAsiaTheme="minorEastAsia" w:cs="Open Sans SemiCondensed"/>
          <w:noProof/>
          <w:lang w:val="en-GB"/>
        </w:rPr>
        <w:t> </w:t>
      </w:r>
      <w:r w:rsidRPr="007C720D">
        <w:rPr>
          <w:rFonts w:eastAsiaTheme="minorEastAsia" w:cs="Open Sans SemiCondensed"/>
          <w:noProof/>
          <w:lang w:val="en-GB"/>
        </w:rPr>
        <w:t>L., DiLavore, P.</w:t>
      </w:r>
      <w:r w:rsidR="00DB5359">
        <w:rPr>
          <w:rFonts w:eastAsiaTheme="minorEastAsia" w:cs="Open Sans SemiCondensed"/>
          <w:noProof/>
          <w:lang w:val="en-GB"/>
        </w:rPr>
        <w:t> </w:t>
      </w:r>
      <w:r w:rsidRPr="007C720D">
        <w:rPr>
          <w:rFonts w:eastAsiaTheme="minorEastAsia" w:cs="Open Sans SemiCondensed"/>
          <w:noProof/>
          <w:lang w:val="en-GB"/>
        </w:rPr>
        <w:t xml:space="preserve">C., Pickles, A., &amp; Rutter, M. (2000). The autism diagnostic observation schedule-generic: A standard measure of social and communication deficits associated with the spectrum of autism. </w:t>
      </w:r>
      <w:r w:rsidRPr="007C720D">
        <w:rPr>
          <w:rFonts w:eastAsiaTheme="minorEastAsia" w:cs="Open Sans SemiCondensed"/>
          <w:i/>
          <w:noProof/>
          <w:lang w:val="en-GB"/>
        </w:rPr>
        <w:t>Journal of Autism and Developmental Disorders</w:t>
      </w:r>
      <w:r w:rsidR="00F22158" w:rsidRPr="007C720D">
        <w:rPr>
          <w:rFonts w:eastAsiaTheme="minorEastAsia" w:cs="Open Sans SemiCondensed"/>
          <w:noProof/>
          <w:lang w:val="en-GB"/>
        </w:rPr>
        <w:t xml:space="preserve">, </w:t>
      </w:r>
      <w:r w:rsidR="00F22158" w:rsidRPr="007C720D">
        <w:rPr>
          <w:rFonts w:eastAsiaTheme="minorEastAsia" w:cs="Open Sans SemiCondensed"/>
          <w:i/>
          <w:noProof/>
          <w:lang w:val="en-GB"/>
        </w:rPr>
        <w:t>30</w:t>
      </w:r>
      <w:r w:rsidRPr="007C720D">
        <w:rPr>
          <w:rFonts w:eastAsiaTheme="minorEastAsia" w:cs="Open Sans SemiCondensed"/>
          <w:noProof/>
          <w:lang w:val="en-GB"/>
        </w:rPr>
        <w:t>(3), 205–223.</w:t>
      </w:r>
      <w:r w:rsidR="00F677C5" w:rsidRPr="007C720D">
        <w:rPr>
          <w:rFonts w:eastAsiaTheme="minorEastAsia" w:cs="Open Sans SemiCondensed"/>
          <w:noProof/>
          <w:lang w:val="en-GB"/>
        </w:rPr>
        <w:t xml:space="preserve"> </w:t>
      </w:r>
      <w:hyperlink r:id="rId27" w:history="1">
        <w:r w:rsidR="001F4BA3" w:rsidRPr="007C720D">
          <w:rPr>
            <w:rStyle w:val="Lienhypertexte"/>
            <w:rFonts w:eastAsiaTheme="minorEastAsia" w:cs="Open Sans SemiCondensed"/>
            <w:noProof/>
            <w:lang w:val="en-GB"/>
          </w:rPr>
          <w:t>https://doi.org/10.1023/A:1005592401947</w:t>
        </w:r>
      </w:hyperlink>
      <w:r w:rsidR="00B71E9F" w:rsidRPr="007C720D">
        <w:rPr>
          <w:rFonts w:eastAsiaTheme="minorEastAsia" w:cs="Open Sans SemiCondensed"/>
          <w:bCs/>
          <w:iCs/>
          <w:noProof/>
          <w:lang w:val="en-GB"/>
        </w:rPr>
        <w:t xml:space="preserve"> </w:t>
      </w:r>
    </w:p>
    <w:p w14:paraId="0DF34FBD" w14:textId="26F331A4" w:rsidR="00F22158" w:rsidRPr="007C720D" w:rsidRDefault="00EC181A" w:rsidP="005568E8">
      <w:pPr>
        <w:pStyle w:val="Bibliographie"/>
        <w:rPr>
          <w:rFonts w:eastAsiaTheme="minorEastAsia" w:cs="Open Sans SemiCondensed"/>
          <w:noProof/>
          <w:lang w:val="en-GB"/>
        </w:rPr>
      </w:pPr>
      <w:r w:rsidRPr="007C720D">
        <w:rPr>
          <w:rFonts w:eastAsiaTheme="minorEastAsia" w:cs="Open Sans SemiCondensed"/>
          <w:noProof/>
          <w:lang w:val="en-GB"/>
        </w:rPr>
        <w:t>Lord, C., Rutter, M., Goode, S., Heemsbergen, J., Jordan, H., Mawhood, L., &amp; Schopler, E. (1989). Autism diagnostic observation schedule</w:t>
      </w:r>
      <w:r w:rsidR="000F2EF2">
        <w:rPr>
          <w:rFonts w:eastAsiaTheme="minorEastAsia" w:cs="Open Sans SemiCondensed"/>
          <w:noProof/>
          <w:lang w:val="en-GB"/>
        </w:rPr>
        <w:t> </w:t>
      </w:r>
      <w:r w:rsidRPr="007C720D">
        <w:rPr>
          <w:rFonts w:eastAsiaTheme="minorEastAsia" w:cs="Open Sans SemiCondensed"/>
          <w:noProof/>
          <w:lang w:val="en-GB"/>
        </w:rPr>
        <w:t xml:space="preserve">: A standardized observation of communicative and social behavior. </w:t>
      </w:r>
      <w:r w:rsidRPr="007C720D">
        <w:rPr>
          <w:rFonts w:eastAsiaTheme="minorEastAsia" w:cs="Open Sans SemiCondensed"/>
          <w:i/>
          <w:noProof/>
          <w:lang w:val="en-GB"/>
        </w:rPr>
        <w:t>Journal of Autism and Developmental Disorders</w:t>
      </w:r>
      <w:r w:rsidR="00F22158" w:rsidRPr="007C720D">
        <w:rPr>
          <w:rFonts w:eastAsiaTheme="minorEastAsia" w:cs="Open Sans SemiCondensed"/>
          <w:noProof/>
          <w:lang w:val="en-GB"/>
        </w:rPr>
        <w:t xml:space="preserve">, </w:t>
      </w:r>
      <w:r w:rsidR="00F22158" w:rsidRPr="007C720D">
        <w:rPr>
          <w:rFonts w:eastAsiaTheme="minorEastAsia" w:cs="Open Sans SemiCondensed"/>
          <w:i/>
          <w:noProof/>
          <w:lang w:val="en-GB"/>
        </w:rPr>
        <w:t>19</w:t>
      </w:r>
      <w:r w:rsidRPr="007C720D">
        <w:rPr>
          <w:rFonts w:eastAsiaTheme="minorEastAsia" w:cs="Open Sans SemiCondensed"/>
          <w:noProof/>
          <w:lang w:val="en-GB"/>
        </w:rPr>
        <w:t>(2), 185–212.</w:t>
      </w:r>
      <w:r w:rsidR="00BE5FE3" w:rsidRPr="007C720D">
        <w:rPr>
          <w:rFonts w:eastAsiaTheme="minorEastAsia" w:cs="Open Sans SemiCondensed"/>
          <w:noProof/>
          <w:lang w:val="en-GB"/>
        </w:rPr>
        <w:t xml:space="preserve"> </w:t>
      </w:r>
      <w:hyperlink r:id="rId28" w:history="1">
        <w:r w:rsidR="001F4BA3" w:rsidRPr="007C720D">
          <w:rPr>
            <w:rStyle w:val="Lienhypertexte"/>
            <w:rFonts w:eastAsiaTheme="minorEastAsia" w:cs="Open Sans SemiCondensed"/>
            <w:noProof/>
            <w:lang w:val="en-GB"/>
          </w:rPr>
          <w:t>https://link.springer.com/article/10.1007/BF02211841</w:t>
        </w:r>
      </w:hyperlink>
      <w:r w:rsidR="00B71E9F" w:rsidRPr="007C720D">
        <w:rPr>
          <w:rFonts w:eastAsiaTheme="minorEastAsia" w:cs="Open Sans SemiCondensed"/>
          <w:bCs/>
          <w:iCs/>
          <w:noProof/>
          <w:lang w:val="en-GB"/>
        </w:rPr>
        <w:t xml:space="preserve"> </w:t>
      </w:r>
    </w:p>
    <w:p w14:paraId="4A46CE57" w14:textId="692A3DE8" w:rsidR="00F22158" w:rsidRPr="007C720D" w:rsidRDefault="00EC181A" w:rsidP="005568E8">
      <w:pPr>
        <w:pStyle w:val="Bibliographie"/>
        <w:rPr>
          <w:rFonts w:eastAsiaTheme="minorEastAsia" w:cs="Open Sans SemiCondensed"/>
          <w:noProof/>
          <w:lang w:val="en-GB"/>
        </w:rPr>
      </w:pPr>
      <w:r w:rsidRPr="007C720D">
        <w:rPr>
          <w:rFonts w:eastAsiaTheme="minorEastAsia" w:cs="Open Sans SemiCondensed"/>
          <w:noProof/>
          <w:lang w:val="en-GB"/>
        </w:rPr>
        <w:t>Maenner, M. J. (2020). Prevalence of Autism Spectrum Disorder Among Children Aged 8 Years</w:t>
      </w:r>
      <w:r w:rsidR="00F525D9" w:rsidRPr="007C720D">
        <w:rPr>
          <w:rFonts w:eastAsiaTheme="minorEastAsia" w:cs="Open Sans SemiCondensed"/>
          <w:noProof/>
          <w:lang w:val="en-GB"/>
        </w:rPr>
        <w:t xml:space="preserve"> –</w:t>
      </w:r>
      <w:r w:rsidRPr="007C720D">
        <w:rPr>
          <w:rFonts w:eastAsiaTheme="minorEastAsia" w:cs="Open Sans SemiCondensed"/>
          <w:noProof/>
          <w:lang w:val="en-GB"/>
        </w:rPr>
        <w:t xml:space="preserve">Autism and Developmental Disabilities Monitoring Network, 11 Sites, United States, 2016. </w:t>
      </w:r>
      <w:r w:rsidRPr="007C720D">
        <w:rPr>
          <w:rFonts w:eastAsiaTheme="minorEastAsia" w:cs="Open Sans SemiCondensed"/>
          <w:i/>
          <w:noProof/>
          <w:lang w:val="en-GB"/>
        </w:rPr>
        <w:t>MMWR. Surveillance Summaries</w:t>
      </w:r>
      <w:r w:rsidR="00F22158" w:rsidRPr="007C720D">
        <w:rPr>
          <w:rFonts w:eastAsiaTheme="minorEastAsia" w:cs="Open Sans SemiCondensed"/>
          <w:noProof/>
          <w:lang w:val="en-GB"/>
        </w:rPr>
        <w:t xml:space="preserve">, </w:t>
      </w:r>
      <w:r w:rsidRPr="007C720D">
        <w:rPr>
          <w:rFonts w:eastAsiaTheme="minorEastAsia" w:cs="Open Sans SemiCondensed"/>
          <w:i/>
          <w:noProof/>
          <w:lang w:val="en-GB"/>
        </w:rPr>
        <w:t>69</w:t>
      </w:r>
      <w:r w:rsidR="009D7D16" w:rsidRPr="007C720D">
        <w:rPr>
          <w:rFonts w:eastAsiaTheme="minorEastAsia" w:cs="Open Sans SemiCondensed"/>
          <w:i/>
          <w:noProof/>
          <w:lang w:val="en-GB"/>
        </w:rPr>
        <w:t xml:space="preserve"> </w:t>
      </w:r>
      <w:r w:rsidR="001C6FCB" w:rsidRPr="007C720D">
        <w:rPr>
          <w:rFonts w:eastAsiaTheme="minorEastAsia" w:cs="Open Sans SemiCondensed"/>
          <w:iCs/>
          <w:noProof/>
          <w:lang w:val="en-GB"/>
        </w:rPr>
        <w:t>(4)</w:t>
      </w:r>
      <w:r w:rsidR="001C6FCB" w:rsidRPr="007C720D">
        <w:rPr>
          <w:rFonts w:eastAsiaTheme="minorEastAsia" w:cs="Open Sans SemiCondensed"/>
          <w:noProof/>
          <w:lang w:val="en-GB"/>
        </w:rPr>
        <w:t>, 1-12.</w:t>
      </w:r>
      <w:r w:rsidRPr="007C720D">
        <w:rPr>
          <w:rFonts w:eastAsiaTheme="minorEastAsia" w:cs="Open Sans SemiCondensed"/>
          <w:noProof/>
          <w:lang w:val="en-GB"/>
        </w:rPr>
        <w:t xml:space="preserve"> </w:t>
      </w:r>
      <w:hyperlink r:id="rId29" w:history="1">
        <w:r w:rsidR="001F4BA3" w:rsidRPr="007C720D">
          <w:rPr>
            <w:rStyle w:val="Lienhypertexte"/>
            <w:rFonts w:eastAsiaTheme="minorEastAsia" w:cs="Open Sans SemiCondensed"/>
            <w:noProof/>
            <w:lang w:val="en-GB"/>
          </w:rPr>
          <w:t>https://doi.org/10.15585/mmwr.ss6904a1</w:t>
        </w:r>
      </w:hyperlink>
      <w:r w:rsidR="00B71E9F" w:rsidRPr="007C720D">
        <w:rPr>
          <w:rFonts w:eastAsiaTheme="minorEastAsia" w:cs="Open Sans SemiCondensed"/>
          <w:bCs/>
          <w:iCs/>
          <w:noProof/>
          <w:lang w:val="en-GB"/>
        </w:rPr>
        <w:t xml:space="preserve"> </w:t>
      </w:r>
    </w:p>
    <w:p w14:paraId="1966C0CA" w14:textId="51667D89" w:rsidR="00F22158" w:rsidRPr="007C720D" w:rsidRDefault="00FB0302" w:rsidP="005568E8">
      <w:pPr>
        <w:pStyle w:val="Bibliographie"/>
        <w:rPr>
          <w:rFonts w:eastAsiaTheme="minorEastAsia" w:cs="Open Sans SemiCondensed"/>
          <w:noProof/>
          <w:lang w:val="en-GB"/>
        </w:rPr>
      </w:pPr>
      <w:r w:rsidRPr="007C720D">
        <w:rPr>
          <w:rFonts w:eastAsiaTheme="minorEastAsia" w:cs="Open Sans SemiCondensed"/>
          <w:noProof/>
          <w:lang w:val="en-GB"/>
        </w:rPr>
        <w:t xml:space="preserve">Robain, F., Franchini, M., Kojovic, N., Wood de Wilde, H., &amp; Schaer, M. (2020). Predictors of Treatment Outcome in Preschoolers with Autism Spectrum Disorder: An Observational Study in the Greater Geneva Area, Switzerland. </w:t>
      </w:r>
      <w:r w:rsidRPr="007C720D">
        <w:rPr>
          <w:rFonts w:eastAsiaTheme="minorEastAsia" w:cs="Open Sans SemiCondensed"/>
          <w:i/>
          <w:noProof/>
          <w:lang w:val="en-GB"/>
        </w:rPr>
        <w:t>Journal of Autism and Developmental Disorders</w:t>
      </w:r>
      <w:r w:rsidR="00F22158" w:rsidRPr="007C720D">
        <w:rPr>
          <w:rFonts w:eastAsiaTheme="minorEastAsia" w:cs="Open Sans SemiCondensed"/>
          <w:noProof/>
          <w:lang w:val="en-GB"/>
        </w:rPr>
        <w:t xml:space="preserve">, </w:t>
      </w:r>
      <w:r w:rsidR="00F22158" w:rsidRPr="007C720D">
        <w:rPr>
          <w:rFonts w:eastAsiaTheme="minorEastAsia" w:cs="Open Sans SemiCondensed"/>
          <w:i/>
          <w:noProof/>
          <w:lang w:val="en-GB"/>
        </w:rPr>
        <w:t>50</w:t>
      </w:r>
      <w:r w:rsidRPr="007C720D">
        <w:rPr>
          <w:rFonts w:eastAsiaTheme="minorEastAsia" w:cs="Open Sans SemiCondensed"/>
          <w:noProof/>
          <w:lang w:val="en-GB"/>
        </w:rPr>
        <w:t>(11), 3815</w:t>
      </w:r>
      <w:r w:rsidR="00F525D9" w:rsidRPr="007C720D">
        <w:rPr>
          <w:rFonts w:eastAsiaTheme="minorEastAsia" w:cs="Open Sans SemiCondensed"/>
          <w:noProof/>
          <w:lang w:val="en-GB"/>
        </w:rPr>
        <w:t xml:space="preserve"> –</w:t>
      </w:r>
      <w:r w:rsidRPr="007C720D">
        <w:rPr>
          <w:rFonts w:eastAsiaTheme="minorEastAsia" w:cs="Open Sans SemiCondensed"/>
          <w:noProof/>
          <w:lang w:val="en-GB"/>
        </w:rPr>
        <w:t xml:space="preserve">3830. </w:t>
      </w:r>
      <w:hyperlink r:id="rId30" w:history="1">
        <w:r w:rsidR="001F4BA3" w:rsidRPr="007C720D">
          <w:rPr>
            <w:rStyle w:val="Lienhypertexte"/>
            <w:rFonts w:eastAsiaTheme="minorEastAsia" w:cs="Open Sans SemiCondensed"/>
            <w:noProof/>
            <w:lang w:val="en-GB"/>
          </w:rPr>
          <w:t>https://doi.org/10.1007/s10803-020-04430-6</w:t>
        </w:r>
      </w:hyperlink>
      <w:r w:rsidR="00B71E9F" w:rsidRPr="007C720D">
        <w:rPr>
          <w:rFonts w:eastAsiaTheme="minorEastAsia" w:cs="Open Sans SemiCondensed"/>
          <w:bCs/>
          <w:iCs/>
          <w:noProof/>
          <w:lang w:val="en-GB"/>
        </w:rPr>
        <w:t xml:space="preserve"> </w:t>
      </w:r>
    </w:p>
    <w:p w14:paraId="15FECF6A" w14:textId="299E8334" w:rsidR="00F22158" w:rsidRPr="00266231" w:rsidRDefault="00386849" w:rsidP="005568E8">
      <w:pPr>
        <w:pStyle w:val="Bibliographie"/>
        <w:rPr>
          <w:rFonts w:eastAsiaTheme="minorEastAsia" w:cs="Open Sans SemiCondensed"/>
          <w:noProof/>
          <w:lang w:val="fr-CH"/>
        </w:rPr>
      </w:pPr>
      <w:r w:rsidRPr="007C720D">
        <w:rPr>
          <w:rFonts w:eastAsiaTheme="minorEastAsia" w:cs="Open Sans SemiCondensed"/>
          <w:noProof/>
          <w:lang w:val="it-IT"/>
        </w:rPr>
        <w:t xml:space="preserve">Yuen, T., Penner, M., Carter, M. T., Szatmari, P., &amp; Ungar, W. J. (2018). </w:t>
      </w:r>
      <w:r w:rsidRPr="007C720D">
        <w:rPr>
          <w:rFonts w:eastAsiaTheme="minorEastAsia" w:cs="Open Sans SemiCondensed"/>
          <w:noProof/>
          <w:lang w:val="en-GB"/>
        </w:rPr>
        <w:t xml:space="preserve">Assessing the accuracy of the Modified Checklist for Autism in Toddlers: A systematic review and meta-analysis. </w:t>
      </w:r>
      <w:r w:rsidRPr="00266231">
        <w:rPr>
          <w:rFonts w:eastAsiaTheme="minorEastAsia" w:cs="Open Sans SemiCondensed"/>
          <w:i/>
          <w:noProof/>
          <w:lang w:val="fr-CH"/>
        </w:rPr>
        <w:t>Developmental Medicine &amp; Child Neurology</w:t>
      </w:r>
      <w:r w:rsidR="00F22158" w:rsidRPr="00266231">
        <w:rPr>
          <w:rFonts w:eastAsiaTheme="minorEastAsia" w:cs="Open Sans SemiCondensed"/>
          <w:noProof/>
          <w:lang w:val="fr-CH"/>
        </w:rPr>
        <w:t xml:space="preserve">, </w:t>
      </w:r>
      <w:r w:rsidR="00F22158" w:rsidRPr="00266231">
        <w:rPr>
          <w:rFonts w:eastAsiaTheme="minorEastAsia" w:cs="Open Sans SemiCondensed"/>
          <w:i/>
          <w:noProof/>
          <w:lang w:val="fr-CH"/>
        </w:rPr>
        <w:t>60</w:t>
      </w:r>
      <w:r w:rsidRPr="00266231">
        <w:rPr>
          <w:rFonts w:eastAsiaTheme="minorEastAsia" w:cs="Open Sans SemiCondensed"/>
          <w:noProof/>
          <w:lang w:val="fr-CH"/>
        </w:rPr>
        <w:t>(11), 1093</w:t>
      </w:r>
      <w:r w:rsidR="00F525D9">
        <w:rPr>
          <w:rFonts w:eastAsiaTheme="minorEastAsia" w:cs="Open Sans SemiCondensed"/>
          <w:noProof/>
          <w:lang w:val="fr-CH"/>
        </w:rPr>
        <w:t>-</w:t>
      </w:r>
      <w:r w:rsidRPr="00266231">
        <w:rPr>
          <w:rFonts w:eastAsiaTheme="minorEastAsia" w:cs="Open Sans SemiCondensed"/>
          <w:noProof/>
          <w:lang w:val="fr-CH"/>
        </w:rPr>
        <w:t xml:space="preserve">1100. </w:t>
      </w:r>
      <w:hyperlink r:id="rId31" w:history="1">
        <w:r w:rsidR="001F4BA3" w:rsidRPr="00266231">
          <w:rPr>
            <w:rStyle w:val="Lienhypertexte"/>
            <w:rFonts w:eastAsiaTheme="minorEastAsia" w:cs="Open Sans SemiCondensed"/>
            <w:noProof/>
            <w:lang w:val="fr-CH"/>
          </w:rPr>
          <w:t>https://doi.org/10.1111/dmcn.13964</w:t>
        </w:r>
      </w:hyperlink>
      <w:r w:rsidR="00B71E9F">
        <w:rPr>
          <w:rFonts w:eastAsiaTheme="minorEastAsia" w:cs="Open Sans SemiCondensed"/>
          <w:bCs/>
          <w:iCs/>
          <w:noProof/>
          <w:lang w:val="fr-CH"/>
        </w:rPr>
        <w:t xml:space="preserve"> </w:t>
      </w:r>
    </w:p>
    <w:p w14:paraId="60DE0076" w14:textId="77777777" w:rsidR="00736903" w:rsidRPr="00266231" w:rsidRDefault="00736903" w:rsidP="005568E8">
      <w:pPr>
        <w:pStyle w:val="Bibliographie"/>
        <w:rPr>
          <w:rFonts w:eastAsiaTheme="minorEastAsia" w:cs="Open Sans SemiCondensed"/>
          <w:noProof/>
          <w:lang w:val="fr-CH"/>
        </w:rPr>
      </w:pPr>
    </w:p>
    <w:p w14:paraId="3FC48F13" w14:textId="77777777" w:rsidR="00870508" w:rsidRPr="00266231" w:rsidRDefault="00870508" w:rsidP="005568E8">
      <w:pPr>
        <w:pStyle w:val="Bibliographie"/>
        <w:rPr>
          <w:rFonts w:eastAsiaTheme="minorEastAsia" w:cs="Open Sans SemiCondensed"/>
          <w:noProof/>
          <w:lang w:val="fr-CH"/>
        </w:rPr>
      </w:pPr>
    </w:p>
    <w:sectPr w:rsidR="00870508" w:rsidRPr="00266231" w:rsidSect="00141DE9">
      <w:headerReference w:type="even" r:id="rId32"/>
      <w:headerReference w:type="default" r:id="rId33"/>
      <w:footerReference w:type="even" r:id="rId34"/>
      <w:footerReference w:type="default" r:id="rId35"/>
      <w:headerReference w:type="first" r:id="rId36"/>
      <w:footerReference w:type="first" r:id="rId37"/>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6873" w14:textId="77777777" w:rsidR="00370DC8" w:rsidRDefault="00370DC8">
      <w:pPr>
        <w:spacing w:line="240" w:lineRule="auto"/>
      </w:pPr>
      <w:r>
        <w:separator/>
      </w:r>
    </w:p>
  </w:endnote>
  <w:endnote w:type="continuationSeparator" w:id="0">
    <w:p w14:paraId="62CA607F" w14:textId="77777777" w:rsidR="00370DC8" w:rsidRDefault="00370DC8">
      <w:pPr>
        <w:spacing w:line="240" w:lineRule="auto"/>
      </w:pPr>
      <w:r>
        <w:continuationSeparator/>
      </w:r>
    </w:p>
  </w:endnote>
  <w:endnote w:type="continuationNotice" w:id="1">
    <w:p w14:paraId="4B9EDDBB" w14:textId="77777777" w:rsidR="00370DC8" w:rsidRDefault="00370D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0A5252C-5341-408A-8BE1-19406FAFC1B8}"/>
    <w:embedBold r:id="rId2" w:fontKey="{FE50175F-627F-4E8E-82B3-A5C5245659E5}"/>
    <w:embedItalic r:id="rId3" w:fontKey="{48C955AC-9900-4592-ADF1-6D73ACB82734}"/>
    <w:embedBoldItalic r:id="rId4" w:fontKey="{A265BB4F-E0BA-4DF1-9F96-9E6D186877B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2884" w14:textId="77777777" w:rsidR="00141DE9" w:rsidRDefault="00141D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5F98"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22AE84F9" wp14:editId="1C300DF7">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59F2" w14:textId="77777777" w:rsidR="00141DE9" w:rsidRDefault="00141D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BE52" w14:textId="77777777" w:rsidR="00370DC8" w:rsidRPr="00777A2F" w:rsidRDefault="00370DC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C07DA75" w14:textId="77777777" w:rsidR="00370DC8" w:rsidRDefault="00370DC8">
      <w:r>
        <w:continuationSeparator/>
      </w:r>
    </w:p>
  </w:footnote>
  <w:footnote w:type="continuationNotice" w:id="1">
    <w:p w14:paraId="54377CEF" w14:textId="77777777" w:rsidR="00370DC8" w:rsidRDefault="00370DC8">
      <w:pPr>
        <w:spacing w:line="240" w:lineRule="auto"/>
      </w:pPr>
    </w:p>
  </w:footnote>
  <w:footnote w:id="2">
    <w:p w14:paraId="7CFADA44" w14:textId="2EF1FC46" w:rsidR="00F455F2" w:rsidRPr="005D15CA" w:rsidRDefault="00F455F2" w:rsidP="00877C48">
      <w:pPr>
        <w:pStyle w:val="Notedebasdepage"/>
        <w:jc w:val="both"/>
        <w:rPr>
          <w:lang w:val="fr-CH"/>
        </w:rPr>
      </w:pPr>
      <w:r>
        <w:rPr>
          <w:rStyle w:val="Appelnotedebasdep"/>
        </w:rPr>
        <w:footnoteRef/>
      </w:r>
      <w:r w:rsidRPr="009E01A4">
        <w:rPr>
          <w:lang w:val="fr-CH"/>
        </w:rPr>
        <w:t xml:space="preserve"> Les termes </w:t>
      </w:r>
      <w:r w:rsidR="00590306">
        <w:rPr>
          <w:lang w:val="fr-CH"/>
        </w:rPr>
        <w:t>« </w:t>
      </w:r>
      <w:r w:rsidRPr="009E01A4">
        <w:rPr>
          <w:lang w:val="fr-CH"/>
        </w:rPr>
        <w:t>Troubles du Spectre de l’Autisme (TSA)</w:t>
      </w:r>
      <w:r w:rsidR="00590306">
        <w:rPr>
          <w:lang w:val="fr-CH"/>
        </w:rPr>
        <w:t> »</w:t>
      </w:r>
      <w:r w:rsidRPr="009E01A4">
        <w:rPr>
          <w:lang w:val="fr-CH"/>
        </w:rPr>
        <w:t xml:space="preserve"> et </w:t>
      </w:r>
      <w:r w:rsidR="00590306">
        <w:rPr>
          <w:lang w:val="fr-CH"/>
        </w:rPr>
        <w:t>« </w:t>
      </w:r>
      <w:r w:rsidRPr="009E01A4">
        <w:rPr>
          <w:lang w:val="fr-CH"/>
        </w:rPr>
        <w:t>autisme</w:t>
      </w:r>
      <w:r w:rsidR="00590306">
        <w:rPr>
          <w:lang w:val="fr-CH"/>
        </w:rPr>
        <w:t> »</w:t>
      </w:r>
      <w:r w:rsidRPr="009E01A4">
        <w:rPr>
          <w:lang w:val="fr-CH"/>
        </w:rPr>
        <w:t xml:space="preserve"> seront utilisés de manière interchangeable</w:t>
      </w:r>
      <w:r w:rsidR="00877C48">
        <w:rPr>
          <w:lang w:val="fr-CH"/>
        </w:rPr>
        <w:t>.</w:t>
      </w:r>
    </w:p>
  </w:footnote>
  <w:footnote w:id="3">
    <w:p w14:paraId="69A7D860" w14:textId="505F485E" w:rsidR="00742F59" w:rsidRPr="00742F59" w:rsidRDefault="00742F59" w:rsidP="00DD1C47">
      <w:pPr>
        <w:pStyle w:val="Notedebasdepage"/>
        <w:jc w:val="both"/>
        <w:rPr>
          <w:lang w:val="fr-CH"/>
        </w:rPr>
      </w:pPr>
      <w:r>
        <w:rPr>
          <w:rStyle w:val="Appelnotedebasdep"/>
        </w:rPr>
        <w:footnoteRef/>
      </w:r>
      <w:r w:rsidRPr="009E01A4">
        <w:rPr>
          <w:lang w:val="fr-CH"/>
        </w:rPr>
        <w:t xml:space="preserve"> Le </w:t>
      </w:r>
      <w:r w:rsidRPr="00187ABD">
        <w:rPr>
          <w:i/>
          <w:lang w:val="fr-CH"/>
        </w:rPr>
        <w:t xml:space="preserve">machine </w:t>
      </w:r>
      <w:proofErr w:type="spellStart"/>
      <w:r w:rsidRPr="00187ABD">
        <w:rPr>
          <w:i/>
          <w:lang w:val="fr-CH"/>
        </w:rPr>
        <w:t>learning</w:t>
      </w:r>
      <w:proofErr w:type="spellEnd"/>
      <w:r w:rsidRPr="009E01A4">
        <w:rPr>
          <w:lang w:val="fr-CH"/>
        </w:rPr>
        <w:t xml:space="preserve"> concerne l’ensemble d</w:t>
      </w:r>
      <w:r w:rsidR="003B48F0">
        <w:rPr>
          <w:lang w:val="fr-CH"/>
        </w:rPr>
        <w:t>’</w:t>
      </w:r>
      <w:r w:rsidRPr="009E01A4">
        <w:rPr>
          <w:lang w:val="fr-CH"/>
        </w:rPr>
        <w:t>outils de l</w:t>
      </w:r>
      <w:r w:rsidR="005214A3" w:rsidRPr="009E01A4">
        <w:rPr>
          <w:lang w:val="fr-CH"/>
        </w:rPr>
        <w:t>’</w:t>
      </w:r>
      <w:r w:rsidRPr="009E01A4">
        <w:rPr>
          <w:lang w:val="fr-CH"/>
        </w:rPr>
        <w:t>intelligence artificielle</w:t>
      </w:r>
      <w:r w:rsidR="009E1846">
        <w:rPr>
          <w:lang w:val="fr-CH"/>
        </w:rPr>
        <w:t xml:space="preserve">, </w:t>
      </w:r>
      <w:r w:rsidRPr="009E01A4">
        <w:rPr>
          <w:lang w:val="fr-CH"/>
        </w:rPr>
        <w:t>qui repose sur la capacité de la machine à apprendre automatiquement à partir de données et d</w:t>
      </w:r>
      <w:r w:rsidR="005214A3" w:rsidRPr="009E01A4">
        <w:rPr>
          <w:lang w:val="fr-CH"/>
        </w:rPr>
        <w:t>’</w:t>
      </w:r>
      <w:r w:rsidRPr="009E01A4">
        <w:rPr>
          <w:lang w:val="fr-CH"/>
        </w:rPr>
        <w:t>expériences passées dans le but d’identifier des modèles et faire des prédictions avec un minimum d</w:t>
      </w:r>
      <w:r w:rsidR="005214A3" w:rsidRPr="009E01A4">
        <w:rPr>
          <w:lang w:val="fr-CH"/>
        </w:rPr>
        <w:t>’</w:t>
      </w:r>
      <w:r w:rsidRPr="009E01A4">
        <w:rPr>
          <w:lang w:val="fr-CH"/>
        </w:rPr>
        <w:t>intervention humaine.</w:t>
      </w:r>
    </w:p>
  </w:footnote>
  <w:footnote w:id="4">
    <w:p w14:paraId="052D776E" w14:textId="0A3CC454" w:rsidR="001742A1" w:rsidRPr="001742A1" w:rsidRDefault="001742A1" w:rsidP="00DD1C47">
      <w:pPr>
        <w:pStyle w:val="Notedebasdepage"/>
        <w:jc w:val="both"/>
        <w:rPr>
          <w:lang w:val="fr-CH"/>
        </w:rPr>
      </w:pPr>
      <w:r>
        <w:rPr>
          <w:rStyle w:val="Appelnotedebasdep"/>
        </w:rPr>
        <w:footnoteRef/>
      </w:r>
      <w:r w:rsidRPr="00187ABD">
        <w:rPr>
          <w:lang w:val="fr-CH"/>
        </w:rPr>
        <w:t xml:space="preserve"> </w:t>
      </w:r>
      <w:r w:rsidR="00327124" w:rsidRPr="00187ABD">
        <w:rPr>
          <w:lang w:val="fr-CH"/>
        </w:rPr>
        <w:t>L</w:t>
      </w:r>
      <w:r w:rsidR="00327124">
        <w:rPr>
          <w:lang w:val="fr-CH"/>
        </w:rPr>
        <w:t>e</w:t>
      </w:r>
      <w:r w:rsidR="00327124" w:rsidRPr="00187ABD">
        <w:rPr>
          <w:lang w:val="fr-CH"/>
        </w:rPr>
        <w:t xml:space="preserve"> </w:t>
      </w:r>
      <w:r w:rsidRPr="00187ABD">
        <w:rPr>
          <w:i/>
          <w:iCs/>
          <w:lang w:val="fr-CH"/>
        </w:rPr>
        <w:t xml:space="preserve">computer vision </w:t>
      </w:r>
      <w:r w:rsidRPr="00187ABD">
        <w:rPr>
          <w:lang w:val="fr-CH"/>
        </w:rPr>
        <w:t xml:space="preserve">est un </w:t>
      </w:r>
      <w:r w:rsidR="009506D0">
        <w:rPr>
          <w:lang w:val="fr-CH"/>
        </w:rPr>
        <w:t>sous-</w:t>
      </w:r>
      <w:r w:rsidRPr="00187ABD">
        <w:rPr>
          <w:lang w:val="fr-CH"/>
        </w:rPr>
        <w:t>domaine de l</w:t>
      </w:r>
      <w:r w:rsidR="005214A3" w:rsidRPr="00187ABD">
        <w:rPr>
          <w:lang w:val="fr-CH"/>
        </w:rPr>
        <w:t>’</w:t>
      </w:r>
      <w:r w:rsidRPr="00187ABD">
        <w:rPr>
          <w:lang w:val="fr-CH"/>
        </w:rPr>
        <w:t>intelligence artificielle permettant aux ordinateurs de dériver des informations à partir d</w:t>
      </w:r>
      <w:r w:rsidR="005214A3" w:rsidRPr="00187ABD">
        <w:rPr>
          <w:lang w:val="fr-CH"/>
        </w:rPr>
        <w:t>’</w:t>
      </w:r>
      <w:r w:rsidRPr="00187ABD">
        <w:rPr>
          <w:lang w:val="fr-CH"/>
        </w:rPr>
        <w:t>images, de vidéos et d</w:t>
      </w:r>
      <w:r w:rsidR="005214A3" w:rsidRPr="00187ABD">
        <w:rPr>
          <w:lang w:val="fr-CH"/>
        </w:rPr>
        <w:t>’</w:t>
      </w:r>
      <w:r w:rsidRPr="00187ABD">
        <w:rPr>
          <w:lang w:val="fr-CH"/>
        </w:rPr>
        <w:t>autres données.</w:t>
      </w:r>
    </w:p>
  </w:footnote>
  <w:footnote w:id="5">
    <w:p w14:paraId="622F87CB" w14:textId="648F59DE" w:rsidR="00006E06" w:rsidRPr="00006E06" w:rsidRDefault="00006E06" w:rsidP="00187ABD">
      <w:pPr>
        <w:pStyle w:val="Notedebasdepage"/>
        <w:jc w:val="both"/>
        <w:rPr>
          <w:lang w:val="fr-CH"/>
        </w:rPr>
      </w:pPr>
      <w:r>
        <w:rPr>
          <w:rStyle w:val="Appelnotedebasdep"/>
        </w:rPr>
        <w:footnoteRef/>
      </w:r>
      <w:r w:rsidRPr="00FB43C6">
        <w:rPr>
          <w:lang w:val="fr-CH"/>
        </w:rPr>
        <w:t xml:space="preserve"> </w:t>
      </w:r>
      <w:r w:rsidR="00E373D8" w:rsidRPr="00FB43C6">
        <w:rPr>
          <w:lang w:val="fr-CH"/>
        </w:rPr>
        <w:t>Le</w:t>
      </w:r>
      <w:r w:rsidR="002956CB">
        <w:rPr>
          <w:lang w:val="fr-CH"/>
        </w:rPr>
        <w:t xml:space="preserve"> réseau neuronal </w:t>
      </w:r>
      <w:r w:rsidR="00E373D8" w:rsidRPr="00FB43C6">
        <w:rPr>
          <w:lang w:val="fr-CH"/>
        </w:rPr>
        <w:t>permet aux programmes de reconna</w:t>
      </w:r>
      <w:r w:rsidR="0045253E">
        <w:rPr>
          <w:lang w:val="fr-CH"/>
        </w:rPr>
        <w:t>i</w:t>
      </w:r>
      <w:r w:rsidR="00E373D8" w:rsidRPr="00FB43C6">
        <w:rPr>
          <w:lang w:val="fr-CH"/>
        </w:rPr>
        <w:t>tre des modèles et de résoudre des problèmes courants dans les domaines de l</w:t>
      </w:r>
      <w:r w:rsidR="0045253E">
        <w:rPr>
          <w:lang w:val="fr-CH"/>
        </w:rPr>
        <w:t>’</w:t>
      </w:r>
      <w:r w:rsidR="00E373D8">
        <w:rPr>
          <w:lang w:val="fr-CH"/>
        </w:rPr>
        <w:t>intelligence artificielle</w:t>
      </w:r>
      <w:r w:rsidR="00752DA8">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0D23" w14:textId="77777777" w:rsidR="00141DE9" w:rsidRDefault="00141D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73D6" w14:textId="6A73B9FD"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64C77FB7" wp14:editId="547B8BC9">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F4AE9"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E6EB3">
      <w:rPr>
        <w:lang w:val="fr-CH"/>
      </w:rPr>
      <w:t>Trouble du spectre de l’autisme</w:t>
    </w:r>
    <w:r w:rsidR="007B448B">
      <w:rPr>
        <w:lang w:val="fr-CH"/>
      </w:rPr>
      <w:tab/>
    </w:r>
    <w:r w:rsidR="007B448B">
      <w:rPr>
        <w:lang w:val="fr-CH"/>
      </w:rPr>
      <w:tab/>
    </w:r>
    <w:r w:rsidR="007B448B" w:rsidRPr="00ED473A">
      <w:rPr>
        <w:b w:val="0"/>
        <w:bCs/>
        <w:lang w:val="fr-CH"/>
      </w:rPr>
      <w:t>Revue Suisse de Pédagogie Spécialisée, Vol.</w:t>
    </w:r>
    <w:r w:rsidR="00D15FB1">
      <w:rPr>
        <w:b w:val="0"/>
        <w:bCs/>
        <w:lang w:val="fr-CH"/>
      </w:rPr>
      <w:t> </w:t>
    </w:r>
    <w:r w:rsidR="001A4056">
      <w:rPr>
        <w:b w:val="0"/>
        <w:bCs/>
        <w:lang w:val="fr-CH"/>
      </w:rPr>
      <w:t>13</w:t>
    </w:r>
    <w:r w:rsidR="007B448B" w:rsidRPr="00ED473A">
      <w:rPr>
        <w:b w:val="0"/>
        <w:bCs/>
        <w:lang w:val="fr-CH"/>
      </w:rPr>
      <w:t xml:space="preserve">, </w:t>
    </w:r>
    <w:r w:rsidR="001A4056">
      <w:rPr>
        <w:b w:val="0"/>
        <w:bCs/>
        <w:lang w:val="fr-CH"/>
      </w:rPr>
      <w:t>01</w:t>
    </w:r>
    <w:r w:rsidR="007B448B" w:rsidRPr="00ED473A">
      <w:rPr>
        <w:b w:val="0"/>
        <w:bCs/>
        <w:lang w:val="fr-CH"/>
      </w:rPr>
      <w:t>/</w:t>
    </w:r>
    <w:r w:rsidR="001A4056">
      <w:rPr>
        <w:b w:val="0"/>
        <w:bCs/>
        <w:lang w:val="fr-CH"/>
      </w:rPr>
      <w:t>2023</w:t>
    </w:r>
  </w:p>
  <w:p w14:paraId="5C68D858" w14:textId="5F054456" w:rsidR="004B3A29" w:rsidRPr="00ED473A" w:rsidRDefault="00B7489C" w:rsidP="007B448B">
    <w:pPr>
      <w:pStyle w:val="Themenschwerpunkt"/>
      <w:rPr>
        <w:b w:val="0"/>
        <w:bCs/>
        <w:lang w:val="fr-CH"/>
      </w:rPr>
    </w:pPr>
    <w:r w:rsidRPr="006555BD">
      <w:rPr>
        <w:b w:val="0"/>
        <w:bCs/>
        <w:lang w:val="fr-CH"/>
      </w:rPr>
      <w:t>|</w:t>
    </w:r>
    <w:r w:rsidR="000408EB">
      <w:rPr>
        <w:b w:val="0"/>
        <w:bCs/>
        <w:lang w:val="fr-CH"/>
      </w:rPr>
      <w:t xml:space="preserve"> </w:t>
    </w:r>
    <w:r w:rsidR="00B71621" w:rsidRPr="006555BD">
      <w:rPr>
        <w:b w:val="0"/>
        <w:bCs/>
        <w:lang w:val="fr-CH"/>
      </w:rPr>
      <w:t>ARTICLE</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5203" w14:textId="77777777" w:rsidR="00141DE9" w:rsidRDefault="00141D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2C9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BCCD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9C2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60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467A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8CC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924D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C1"/>
    <w:rsid w:val="00003A37"/>
    <w:rsid w:val="00003D0A"/>
    <w:rsid w:val="00005E86"/>
    <w:rsid w:val="00006E06"/>
    <w:rsid w:val="00007946"/>
    <w:rsid w:val="00011AF0"/>
    <w:rsid w:val="000168FF"/>
    <w:rsid w:val="00016BFF"/>
    <w:rsid w:val="00020848"/>
    <w:rsid w:val="00023675"/>
    <w:rsid w:val="00024143"/>
    <w:rsid w:val="000241EC"/>
    <w:rsid w:val="0002506E"/>
    <w:rsid w:val="00027588"/>
    <w:rsid w:val="000302CB"/>
    <w:rsid w:val="00032049"/>
    <w:rsid w:val="0003314D"/>
    <w:rsid w:val="00033A30"/>
    <w:rsid w:val="000352CE"/>
    <w:rsid w:val="00036A60"/>
    <w:rsid w:val="000408EB"/>
    <w:rsid w:val="00053353"/>
    <w:rsid w:val="00060E4F"/>
    <w:rsid w:val="00071C6F"/>
    <w:rsid w:val="000745B9"/>
    <w:rsid w:val="000759D7"/>
    <w:rsid w:val="0008012B"/>
    <w:rsid w:val="0008360D"/>
    <w:rsid w:val="000838FD"/>
    <w:rsid w:val="00096922"/>
    <w:rsid w:val="00096ADE"/>
    <w:rsid w:val="000A1349"/>
    <w:rsid w:val="000A27D8"/>
    <w:rsid w:val="000B5BB8"/>
    <w:rsid w:val="000C7662"/>
    <w:rsid w:val="000D0071"/>
    <w:rsid w:val="000D4725"/>
    <w:rsid w:val="000D4774"/>
    <w:rsid w:val="000E6A66"/>
    <w:rsid w:val="000F0956"/>
    <w:rsid w:val="000F2EF2"/>
    <w:rsid w:val="000F4B54"/>
    <w:rsid w:val="000F5288"/>
    <w:rsid w:val="000F70DE"/>
    <w:rsid w:val="0010334E"/>
    <w:rsid w:val="001114E2"/>
    <w:rsid w:val="00113BA2"/>
    <w:rsid w:val="001150A5"/>
    <w:rsid w:val="00115EF5"/>
    <w:rsid w:val="001161D6"/>
    <w:rsid w:val="0011703D"/>
    <w:rsid w:val="00120A4F"/>
    <w:rsid w:val="00120CBF"/>
    <w:rsid w:val="00124F3B"/>
    <w:rsid w:val="001253D4"/>
    <w:rsid w:val="00126ACB"/>
    <w:rsid w:val="00141DE9"/>
    <w:rsid w:val="00143A3D"/>
    <w:rsid w:val="00144369"/>
    <w:rsid w:val="00151BCA"/>
    <w:rsid w:val="00153133"/>
    <w:rsid w:val="00155632"/>
    <w:rsid w:val="00157D7E"/>
    <w:rsid w:val="00162B51"/>
    <w:rsid w:val="00164337"/>
    <w:rsid w:val="00164550"/>
    <w:rsid w:val="00164C2D"/>
    <w:rsid w:val="001670C2"/>
    <w:rsid w:val="0016770E"/>
    <w:rsid w:val="00167858"/>
    <w:rsid w:val="00173981"/>
    <w:rsid w:val="001742A1"/>
    <w:rsid w:val="00187ABD"/>
    <w:rsid w:val="00193774"/>
    <w:rsid w:val="00195496"/>
    <w:rsid w:val="0019551F"/>
    <w:rsid w:val="001A187B"/>
    <w:rsid w:val="001A2EEC"/>
    <w:rsid w:val="001A4056"/>
    <w:rsid w:val="001A40F9"/>
    <w:rsid w:val="001B05BD"/>
    <w:rsid w:val="001B16E8"/>
    <w:rsid w:val="001B25F3"/>
    <w:rsid w:val="001B4C63"/>
    <w:rsid w:val="001B7781"/>
    <w:rsid w:val="001B7B94"/>
    <w:rsid w:val="001B7E85"/>
    <w:rsid w:val="001C2B8E"/>
    <w:rsid w:val="001C4FC0"/>
    <w:rsid w:val="001C6EAE"/>
    <w:rsid w:val="001C6FCB"/>
    <w:rsid w:val="001D3A01"/>
    <w:rsid w:val="001D3BFB"/>
    <w:rsid w:val="001E381B"/>
    <w:rsid w:val="001E3BE9"/>
    <w:rsid w:val="001F17CC"/>
    <w:rsid w:val="001F4BA3"/>
    <w:rsid w:val="001F5C2E"/>
    <w:rsid w:val="001F5E7C"/>
    <w:rsid w:val="002020A8"/>
    <w:rsid w:val="00202A19"/>
    <w:rsid w:val="00202A57"/>
    <w:rsid w:val="0020467E"/>
    <w:rsid w:val="00206834"/>
    <w:rsid w:val="00216F7F"/>
    <w:rsid w:val="0022253B"/>
    <w:rsid w:val="002273D7"/>
    <w:rsid w:val="00227BA8"/>
    <w:rsid w:val="0023237C"/>
    <w:rsid w:val="00235A6C"/>
    <w:rsid w:val="002431BF"/>
    <w:rsid w:val="002443A6"/>
    <w:rsid w:val="00245520"/>
    <w:rsid w:val="0025056F"/>
    <w:rsid w:val="00253B73"/>
    <w:rsid w:val="002618BA"/>
    <w:rsid w:val="00261BB6"/>
    <w:rsid w:val="0026201E"/>
    <w:rsid w:val="00263409"/>
    <w:rsid w:val="00266231"/>
    <w:rsid w:val="002719DD"/>
    <w:rsid w:val="0027350E"/>
    <w:rsid w:val="0027427F"/>
    <w:rsid w:val="002769CC"/>
    <w:rsid w:val="00276B2C"/>
    <w:rsid w:val="00277C6B"/>
    <w:rsid w:val="00283B1B"/>
    <w:rsid w:val="00284EA0"/>
    <w:rsid w:val="002862AA"/>
    <w:rsid w:val="00286E52"/>
    <w:rsid w:val="0028708B"/>
    <w:rsid w:val="002910C3"/>
    <w:rsid w:val="00294642"/>
    <w:rsid w:val="002956CB"/>
    <w:rsid w:val="002A1971"/>
    <w:rsid w:val="002A1D02"/>
    <w:rsid w:val="002B4520"/>
    <w:rsid w:val="002B50FC"/>
    <w:rsid w:val="002B5AEE"/>
    <w:rsid w:val="002C1A2D"/>
    <w:rsid w:val="002C5235"/>
    <w:rsid w:val="002C76E2"/>
    <w:rsid w:val="002D0244"/>
    <w:rsid w:val="002D4FF3"/>
    <w:rsid w:val="002E13B6"/>
    <w:rsid w:val="002E464C"/>
    <w:rsid w:val="002E5374"/>
    <w:rsid w:val="002F4948"/>
    <w:rsid w:val="00303886"/>
    <w:rsid w:val="0030447C"/>
    <w:rsid w:val="00307EC7"/>
    <w:rsid w:val="00313742"/>
    <w:rsid w:val="00314E7C"/>
    <w:rsid w:val="00322024"/>
    <w:rsid w:val="003222A6"/>
    <w:rsid w:val="0032476A"/>
    <w:rsid w:val="00324C5E"/>
    <w:rsid w:val="00327124"/>
    <w:rsid w:val="00327556"/>
    <w:rsid w:val="003313D6"/>
    <w:rsid w:val="0034230C"/>
    <w:rsid w:val="003442E5"/>
    <w:rsid w:val="00351E0D"/>
    <w:rsid w:val="00352FBE"/>
    <w:rsid w:val="00354543"/>
    <w:rsid w:val="00363DFC"/>
    <w:rsid w:val="00365730"/>
    <w:rsid w:val="00370218"/>
    <w:rsid w:val="0037026B"/>
    <w:rsid w:val="00370DC8"/>
    <w:rsid w:val="00371190"/>
    <w:rsid w:val="00371769"/>
    <w:rsid w:val="0037229E"/>
    <w:rsid w:val="00373650"/>
    <w:rsid w:val="003819B7"/>
    <w:rsid w:val="00382314"/>
    <w:rsid w:val="00383074"/>
    <w:rsid w:val="00385D1D"/>
    <w:rsid w:val="00386849"/>
    <w:rsid w:val="00386CFF"/>
    <w:rsid w:val="003A0C59"/>
    <w:rsid w:val="003A0EA7"/>
    <w:rsid w:val="003A2609"/>
    <w:rsid w:val="003A2717"/>
    <w:rsid w:val="003A3529"/>
    <w:rsid w:val="003B48F0"/>
    <w:rsid w:val="003B4C81"/>
    <w:rsid w:val="003C5635"/>
    <w:rsid w:val="003C74E8"/>
    <w:rsid w:val="003D08FC"/>
    <w:rsid w:val="003D221C"/>
    <w:rsid w:val="003D3BF4"/>
    <w:rsid w:val="003D502F"/>
    <w:rsid w:val="003D5D07"/>
    <w:rsid w:val="003E022D"/>
    <w:rsid w:val="003E0313"/>
    <w:rsid w:val="003E0367"/>
    <w:rsid w:val="003E0578"/>
    <w:rsid w:val="003E39BD"/>
    <w:rsid w:val="003E4E61"/>
    <w:rsid w:val="003E6EB3"/>
    <w:rsid w:val="003F2ECC"/>
    <w:rsid w:val="003F4027"/>
    <w:rsid w:val="003F464E"/>
    <w:rsid w:val="003F55A7"/>
    <w:rsid w:val="003F6A6B"/>
    <w:rsid w:val="003F78C2"/>
    <w:rsid w:val="004027D5"/>
    <w:rsid w:val="00402845"/>
    <w:rsid w:val="00404A96"/>
    <w:rsid w:val="00404F18"/>
    <w:rsid w:val="004108D3"/>
    <w:rsid w:val="00414332"/>
    <w:rsid w:val="00414B10"/>
    <w:rsid w:val="0041719E"/>
    <w:rsid w:val="00421D05"/>
    <w:rsid w:val="004245DB"/>
    <w:rsid w:val="00424DC0"/>
    <w:rsid w:val="0042565A"/>
    <w:rsid w:val="00425939"/>
    <w:rsid w:val="00426606"/>
    <w:rsid w:val="00426979"/>
    <w:rsid w:val="00430970"/>
    <w:rsid w:val="00430EBC"/>
    <w:rsid w:val="00441597"/>
    <w:rsid w:val="00441F45"/>
    <w:rsid w:val="00444B1B"/>
    <w:rsid w:val="00446AA5"/>
    <w:rsid w:val="0045144F"/>
    <w:rsid w:val="0045253E"/>
    <w:rsid w:val="004549DE"/>
    <w:rsid w:val="00454BCF"/>
    <w:rsid w:val="00462A64"/>
    <w:rsid w:val="00463121"/>
    <w:rsid w:val="00464F88"/>
    <w:rsid w:val="00466071"/>
    <w:rsid w:val="00467E46"/>
    <w:rsid w:val="004711A5"/>
    <w:rsid w:val="0047168D"/>
    <w:rsid w:val="004779B2"/>
    <w:rsid w:val="00481FB2"/>
    <w:rsid w:val="004829E5"/>
    <w:rsid w:val="00485CA0"/>
    <w:rsid w:val="00486270"/>
    <w:rsid w:val="00492A12"/>
    <w:rsid w:val="00492F33"/>
    <w:rsid w:val="00497052"/>
    <w:rsid w:val="00497E04"/>
    <w:rsid w:val="004A23BB"/>
    <w:rsid w:val="004A2854"/>
    <w:rsid w:val="004A2886"/>
    <w:rsid w:val="004A333B"/>
    <w:rsid w:val="004A7DF4"/>
    <w:rsid w:val="004B1834"/>
    <w:rsid w:val="004B29F8"/>
    <w:rsid w:val="004B3001"/>
    <w:rsid w:val="004B3A29"/>
    <w:rsid w:val="004B5FAD"/>
    <w:rsid w:val="004C13EB"/>
    <w:rsid w:val="004C15E5"/>
    <w:rsid w:val="004C1767"/>
    <w:rsid w:val="004C2BD6"/>
    <w:rsid w:val="004C32B6"/>
    <w:rsid w:val="004C4A76"/>
    <w:rsid w:val="004C59BE"/>
    <w:rsid w:val="004D542D"/>
    <w:rsid w:val="004D58AC"/>
    <w:rsid w:val="004D60C1"/>
    <w:rsid w:val="004E232F"/>
    <w:rsid w:val="004F5C23"/>
    <w:rsid w:val="004F6704"/>
    <w:rsid w:val="0050307F"/>
    <w:rsid w:val="005055D5"/>
    <w:rsid w:val="005125C6"/>
    <w:rsid w:val="005140E5"/>
    <w:rsid w:val="005214A3"/>
    <w:rsid w:val="00521559"/>
    <w:rsid w:val="0052289D"/>
    <w:rsid w:val="00524508"/>
    <w:rsid w:val="00525786"/>
    <w:rsid w:val="00530A0A"/>
    <w:rsid w:val="00530E98"/>
    <w:rsid w:val="00533DA1"/>
    <w:rsid w:val="00537253"/>
    <w:rsid w:val="0054511B"/>
    <w:rsid w:val="00546490"/>
    <w:rsid w:val="0054702B"/>
    <w:rsid w:val="005568E8"/>
    <w:rsid w:val="005650B2"/>
    <w:rsid w:val="0056578A"/>
    <w:rsid w:val="0056595B"/>
    <w:rsid w:val="00565D19"/>
    <w:rsid w:val="00571C0D"/>
    <w:rsid w:val="00572109"/>
    <w:rsid w:val="00572C4C"/>
    <w:rsid w:val="0057605E"/>
    <w:rsid w:val="005765A3"/>
    <w:rsid w:val="00576E09"/>
    <w:rsid w:val="00577261"/>
    <w:rsid w:val="00581DB2"/>
    <w:rsid w:val="00583516"/>
    <w:rsid w:val="00584EBF"/>
    <w:rsid w:val="00585ED0"/>
    <w:rsid w:val="00590306"/>
    <w:rsid w:val="00594351"/>
    <w:rsid w:val="00594747"/>
    <w:rsid w:val="00594844"/>
    <w:rsid w:val="005A5077"/>
    <w:rsid w:val="005A5D6A"/>
    <w:rsid w:val="005A646E"/>
    <w:rsid w:val="005A6F41"/>
    <w:rsid w:val="005A7AE7"/>
    <w:rsid w:val="005B3940"/>
    <w:rsid w:val="005B4794"/>
    <w:rsid w:val="005C71A9"/>
    <w:rsid w:val="005D15B8"/>
    <w:rsid w:val="005D15CA"/>
    <w:rsid w:val="005D1D96"/>
    <w:rsid w:val="005E150A"/>
    <w:rsid w:val="005E5584"/>
    <w:rsid w:val="005E70F5"/>
    <w:rsid w:val="005E7DD5"/>
    <w:rsid w:val="005F6B50"/>
    <w:rsid w:val="005F7E75"/>
    <w:rsid w:val="00600C9E"/>
    <w:rsid w:val="00604E7E"/>
    <w:rsid w:val="006111D5"/>
    <w:rsid w:val="006111F5"/>
    <w:rsid w:val="00611DAF"/>
    <w:rsid w:val="00613842"/>
    <w:rsid w:val="006168FB"/>
    <w:rsid w:val="00623E11"/>
    <w:rsid w:val="006259B8"/>
    <w:rsid w:val="0063252E"/>
    <w:rsid w:val="00633982"/>
    <w:rsid w:val="0064117A"/>
    <w:rsid w:val="006411DE"/>
    <w:rsid w:val="006448C5"/>
    <w:rsid w:val="006555BD"/>
    <w:rsid w:val="00663322"/>
    <w:rsid w:val="0066619F"/>
    <w:rsid w:val="006676E2"/>
    <w:rsid w:val="00675073"/>
    <w:rsid w:val="00676219"/>
    <w:rsid w:val="00676EA2"/>
    <w:rsid w:val="00682861"/>
    <w:rsid w:val="00682B8C"/>
    <w:rsid w:val="00685EB4"/>
    <w:rsid w:val="00687475"/>
    <w:rsid w:val="00690381"/>
    <w:rsid w:val="006A4C05"/>
    <w:rsid w:val="006A4F2A"/>
    <w:rsid w:val="006A6585"/>
    <w:rsid w:val="006B5540"/>
    <w:rsid w:val="006C2B84"/>
    <w:rsid w:val="006C3657"/>
    <w:rsid w:val="006C3DFC"/>
    <w:rsid w:val="006D3FCF"/>
    <w:rsid w:val="006D5D28"/>
    <w:rsid w:val="006E1AF1"/>
    <w:rsid w:val="006E210A"/>
    <w:rsid w:val="006E260B"/>
    <w:rsid w:val="006E3BA2"/>
    <w:rsid w:val="006E5B3D"/>
    <w:rsid w:val="006F26FF"/>
    <w:rsid w:val="006F5D9F"/>
    <w:rsid w:val="007017F8"/>
    <w:rsid w:val="00702BE5"/>
    <w:rsid w:val="0070374B"/>
    <w:rsid w:val="00705765"/>
    <w:rsid w:val="007078C3"/>
    <w:rsid w:val="007155B8"/>
    <w:rsid w:val="00716EF0"/>
    <w:rsid w:val="007207C5"/>
    <w:rsid w:val="00731299"/>
    <w:rsid w:val="00733A7F"/>
    <w:rsid w:val="00736903"/>
    <w:rsid w:val="007373E7"/>
    <w:rsid w:val="00737D29"/>
    <w:rsid w:val="007424F5"/>
    <w:rsid w:val="00742F59"/>
    <w:rsid w:val="0074442C"/>
    <w:rsid w:val="0074467D"/>
    <w:rsid w:val="007453EE"/>
    <w:rsid w:val="00745684"/>
    <w:rsid w:val="00752DA8"/>
    <w:rsid w:val="00753D56"/>
    <w:rsid w:val="00757620"/>
    <w:rsid w:val="0076227E"/>
    <w:rsid w:val="00762CE3"/>
    <w:rsid w:val="00777A2F"/>
    <w:rsid w:val="0078087E"/>
    <w:rsid w:val="007834BD"/>
    <w:rsid w:val="00787B6E"/>
    <w:rsid w:val="007909D9"/>
    <w:rsid w:val="0079184A"/>
    <w:rsid w:val="00792C7B"/>
    <w:rsid w:val="00796608"/>
    <w:rsid w:val="007A3489"/>
    <w:rsid w:val="007A75E1"/>
    <w:rsid w:val="007B448B"/>
    <w:rsid w:val="007B4F54"/>
    <w:rsid w:val="007B5701"/>
    <w:rsid w:val="007B62B5"/>
    <w:rsid w:val="007C0267"/>
    <w:rsid w:val="007C5AB3"/>
    <w:rsid w:val="007C618F"/>
    <w:rsid w:val="007C720D"/>
    <w:rsid w:val="007D1300"/>
    <w:rsid w:val="007D408D"/>
    <w:rsid w:val="007D6D16"/>
    <w:rsid w:val="007E13D1"/>
    <w:rsid w:val="007E78D0"/>
    <w:rsid w:val="007F2365"/>
    <w:rsid w:val="007F2B43"/>
    <w:rsid w:val="007F2DBF"/>
    <w:rsid w:val="007F43B0"/>
    <w:rsid w:val="007F5E1D"/>
    <w:rsid w:val="008000FE"/>
    <w:rsid w:val="0080379C"/>
    <w:rsid w:val="00803E88"/>
    <w:rsid w:val="00806A85"/>
    <w:rsid w:val="00810474"/>
    <w:rsid w:val="0081246F"/>
    <w:rsid w:val="00813E0C"/>
    <w:rsid w:val="008152E5"/>
    <w:rsid w:val="008175DA"/>
    <w:rsid w:val="00817C96"/>
    <w:rsid w:val="008228DB"/>
    <w:rsid w:val="00830A17"/>
    <w:rsid w:val="0083194B"/>
    <w:rsid w:val="00834BCD"/>
    <w:rsid w:val="008351F7"/>
    <w:rsid w:val="00841B71"/>
    <w:rsid w:val="00850C4F"/>
    <w:rsid w:val="00853805"/>
    <w:rsid w:val="00854053"/>
    <w:rsid w:val="00855097"/>
    <w:rsid w:val="0085790D"/>
    <w:rsid w:val="00857EEB"/>
    <w:rsid w:val="00870508"/>
    <w:rsid w:val="00877C48"/>
    <w:rsid w:val="00882B9B"/>
    <w:rsid w:val="00882E9C"/>
    <w:rsid w:val="008854C8"/>
    <w:rsid w:val="00885D98"/>
    <w:rsid w:val="00891E7D"/>
    <w:rsid w:val="008924D4"/>
    <w:rsid w:val="008A2229"/>
    <w:rsid w:val="008A3F64"/>
    <w:rsid w:val="008A6F75"/>
    <w:rsid w:val="008B02E3"/>
    <w:rsid w:val="008B24F9"/>
    <w:rsid w:val="008B5622"/>
    <w:rsid w:val="008C1A59"/>
    <w:rsid w:val="008C6EDB"/>
    <w:rsid w:val="008D09C9"/>
    <w:rsid w:val="008D1807"/>
    <w:rsid w:val="008D57F0"/>
    <w:rsid w:val="008D61F2"/>
    <w:rsid w:val="008E2D98"/>
    <w:rsid w:val="008E5C46"/>
    <w:rsid w:val="008F2E4E"/>
    <w:rsid w:val="008F39FD"/>
    <w:rsid w:val="008F7DBB"/>
    <w:rsid w:val="00904DAF"/>
    <w:rsid w:val="00905365"/>
    <w:rsid w:val="00911C85"/>
    <w:rsid w:val="00912E02"/>
    <w:rsid w:val="00915189"/>
    <w:rsid w:val="00920846"/>
    <w:rsid w:val="00920A21"/>
    <w:rsid w:val="00922FCA"/>
    <w:rsid w:val="00923AB1"/>
    <w:rsid w:val="009269F6"/>
    <w:rsid w:val="00927137"/>
    <w:rsid w:val="0093281D"/>
    <w:rsid w:val="00932DE9"/>
    <w:rsid w:val="00935564"/>
    <w:rsid w:val="00943B46"/>
    <w:rsid w:val="00945391"/>
    <w:rsid w:val="00947578"/>
    <w:rsid w:val="009506D0"/>
    <w:rsid w:val="00952BB7"/>
    <w:rsid w:val="00953D02"/>
    <w:rsid w:val="00953E73"/>
    <w:rsid w:val="009552F9"/>
    <w:rsid w:val="00965B52"/>
    <w:rsid w:val="009660DC"/>
    <w:rsid w:val="00967D5F"/>
    <w:rsid w:val="0098047D"/>
    <w:rsid w:val="00984D85"/>
    <w:rsid w:val="00985126"/>
    <w:rsid w:val="00985B10"/>
    <w:rsid w:val="00991DE1"/>
    <w:rsid w:val="009963C5"/>
    <w:rsid w:val="009A3B02"/>
    <w:rsid w:val="009A7FF6"/>
    <w:rsid w:val="009B4319"/>
    <w:rsid w:val="009C6495"/>
    <w:rsid w:val="009C6886"/>
    <w:rsid w:val="009C7E3A"/>
    <w:rsid w:val="009D4CCF"/>
    <w:rsid w:val="009D4ED8"/>
    <w:rsid w:val="009D7D16"/>
    <w:rsid w:val="009E01A4"/>
    <w:rsid w:val="009E1846"/>
    <w:rsid w:val="009E5005"/>
    <w:rsid w:val="009F4CD6"/>
    <w:rsid w:val="009F4DDB"/>
    <w:rsid w:val="009F6A07"/>
    <w:rsid w:val="00A03BDC"/>
    <w:rsid w:val="00A10362"/>
    <w:rsid w:val="00A11404"/>
    <w:rsid w:val="00A12F98"/>
    <w:rsid w:val="00A13C11"/>
    <w:rsid w:val="00A16AD2"/>
    <w:rsid w:val="00A22292"/>
    <w:rsid w:val="00A27639"/>
    <w:rsid w:val="00A337FD"/>
    <w:rsid w:val="00A3591C"/>
    <w:rsid w:val="00A37746"/>
    <w:rsid w:val="00A37E53"/>
    <w:rsid w:val="00A4110C"/>
    <w:rsid w:val="00A4521F"/>
    <w:rsid w:val="00A50A1E"/>
    <w:rsid w:val="00A51F0C"/>
    <w:rsid w:val="00A5336D"/>
    <w:rsid w:val="00A543D6"/>
    <w:rsid w:val="00A55E72"/>
    <w:rsid w:val="00A6034B"/>
    <w:rsid w:val="00A61330"/>
    <w:rsid w:val="00A65D23"/>
    <w:rsid w:val="00A709D2"/>
    <w:rsid w:val="00A73EA2"/>
    <w:rsid w:val="00A752EC"/>
    <w:rsid w:val="00A857E6"/>
    <w:rsid w:val="00A93E34"/>
    <w:rsid w:val="00AA2F41"/>
    <w:rsid w:val="00AA66F6"/>
    <w:rsid w:val="00AA7D4C"/>
    <w:rsid w:val="00AB7501"/>
    <w:rsid w:val="00AC1D51"/>
    <w:rsid w:val="00AC20F1"/>
    <w:rsid w:val="00AC77B5"/>
    <w:rsid w:val="00AD4E0C"/>
    <w:rsid w:val="00AE583E"/>
    <w:rsid w:val="00AE5D15"/>
    <w:rsid w:val="00AE631D"/>
    <w:rsid w:val="00AE716C"/>
    <w:rsid w:val="00AE77CA"/>
    <w:rsid w:val="00AF16EB"/>
    <w:rsid w:val="00AF48F3"/>
    <w:rsid w:val="00B01CE0"/>
    <w:rsid w:val="00B11B9B"/>
    <w:rsid w:val="00B12CC7"/>
    <w:rsid w:val="00B14DF6"/>
    <w:rsid w:val="00B16836"/>
    <w:rsid w:val="00B216CC"/>
    <w:rsid w:val="00B21759"/>
    <w:rsid w:val="00B23FEC"/>
    <w:rsid w:val="00B245A8"/>
    <w:rsid w:val="00B25977"/>
    <w:rsid w:val="00B25F17"/>
    <w:rsid w:val="00B30D80"/>
    <w:rsid w:val="00B40A10"/>
    <w:rsid w:val="00B414B5"/>
    <w:rsid w:val="00B43118"/>
    <w:rsid w:val="00B44EFF"/>
    <w:rsid w:val="00B45AB6"/>
    <w:rsid w:val="00B4745D"/>
    <w:rsid w:val="00B50E21"/>
    <w:rsid w:val="00B52424"/>
    <w:rsid w:val="00B52986"/>
    <w:rsid w:val="00B530AF"/>
    <w:rsid w:val="00B54E5C"/>
    <w:rsid w:val="00B553C1"/>
    <w:rsid w:val="00B66319"/>
    <w:rsid w:val="00B663F2"/>
    <w:rsid w:val="00B71621"/>
    <w:rsid w:val="00B71AD2"/>
    <w:rsid w:val="00B71E9F"/>
    <w:rsid w:val="00B738C1"/>
    <w:rsid w:val="00B7457E"/>
    <w:rsid w:val="00B7489C"/>
    <w:rsid w:val="00B7596B"/>
    <w:rsid w:val="00B75DFE"/>
    <w:rsid w:val="00B77DF1"/>
    <w:rsid w:val="00B81163"/>
    <w:rsid w:val="00B81443"/>
    <w:rsid w:val="00B81D96"/>
    <w:rsid w:val="00B84141"/>
    <w:rsid w:val="00B853DD"/>
    <w:rsid w:val="00B878FE"/>
    <w:rsid w:val="00B87A15"/>
    <w:rsid w:val="00B9050F"/>
    <w:rsid w:val="00B9446B"/>
    <w:rsid w:val="00BA0954"/>
    <w:rsid w:val="00BA70D5"/>
    <w:rsid w:val="00BB096B"/>
    <w:rsid w:val="00BB3270"/>
    <w:rsid w:val="00BB5786"/>
    <w:rsid w:val="00BC2F99"/>
    <w:rsid w:val="00BC32F4"/>
    <w:rsid w:val="00BC4E9F"/>
    <w:rsid w:val="00BC758E"/>
    <w:rsid w:val="00BD1B9C"/>
    <w:rsid w:val="00BD2501"/>
    <w:rsid w:val="00BD267A"/>
    <w:rsid w:val="00BD4FAD"/>
    <w:rsid w:val="00BD74F7"/>
    <w:rsid w:val="00BE5FE3"/>
    <w:rsid w:val="00BE6FBE"/>
    <w:rsid w:val="00C0450B"/>
    <w:rsid w:val="00C06121"/>
    <w:rsid w:val="00C0732C"/>
    <w:rsid w:val="00C13410"/>
    <w:rsid w:val="00C159CB"/>
    <w:rsid w:val="00C16848"/>
    <w:rsid w:val="00C201F8"/>
    <w:rsid w:val="00C21E1F"/>
    <w:rsid w:val="00C24833"/>
    <w:rsid w:val="00C24BA2"/>
    <w:rsid w:val="00C350DC"/>
    <w:rsid w:val="00C36B4E"/>
    <w:rsid w:val="00C43705"/>
    <w:rsid w:val="00C47601"/>
    <w:rsid w:val="00C50710"/>
    <w:rsid w:val="00C51873"/>
    <w:rsid w:val="00C6303E"/>
    <w:rsid w:val="00C6316F"/>
    <w:rsid w:val="00C63ADB"/>
    <w:rsid w:val="00C737BA"/>
    <w:rsid w:val="00C77A77"/>
    <w:rsid w:val="00C85052"/>
    <w:rsid w:val="00C90953"/>
    <w:rsid w:val="00C965F6"/>
    <w:rsid w:val="00C96C97"/>
    <w:rsid w:val="00C97AF2"/>
    <w:rsid w:val="00CA0052"/>
    <w:rsid w:val="00CC02B5"/>
    <w:rsid w:val="00CC1689"/>
    <w:rsid w:val="00CD33AA"/>
    <w:rsid w:val="00CE0626"/>
    <w:rsid w:val="00CE1961"/>
    <w:rsid w:val="00CE2EFD"/>
    <w:rsid w:val="00CE7FE2"/>
    <w:rsid w:val="00CF4C21"/>
    <w:rsid w:val="00CF788D"/>
    <w:rsid w:val="00D018C6"/>
    <w:rsid w:val="00D02DE1"/>
    <w:rsid w:val="00D13904"/>
    <w:rsid w:val="00D15FB1"/>
    <w:rsid w:val="00D17160"/>
    <w:rsid w:val="00D17F8E"/>
    <w:rsid w:val="00D30491"/>
    <w:rsid w:val="00D412FB"/>
    <w:rsid w:val="00D45554"/>
    <w:rsid w:val="00D50B34"/>
    <w:rsid w:val="00D55316"/>
    <w:rsid w:val="00D564EB"/>
    <w:rsid w:val="00D614DC"/>
    <w:rsid w:val="00D61C7B"/>
    <w:rsid w:val="00D6231C"/>
    <w:rsid w:val="00D65100"/>
    <w:rsid w:val="00D67978"/>
    <w:rsid w:val="00D75B90"/>
    <w:rsid w:val="00D768A2"/>
    <w:rsid w:val="00D768B4"/>
    <w:rsid w:val="00D818AE"/>
    <w:rsid w:val="00D836A7"/>
    <w:rsid w:val="00D83FC1"/>
    <w:rsid w:val="00D85612"/>
    <w:rsid w:val="00D9463F"/>
    <w:rsid w:val="00D94B86"/>
    <w:rsid w:val="00D969AF"/>
    <w:rsid w:val="00D972C6"/>
    <w:rsid w:val="00D976B0"/>
    <w:rsid w:val="00D97AF5"/>
    <w:rsid w:val="00DA0F63"/>
    <w:rsid w:val="00DA290D"/>
    <w:rsid w:val="00DA304C"/>
    <w:rsid w:val="00DA3CEB"/>
    <w:rsid w:val="00DB085C"/>
    <w:rsid w:val="00DB1F8B"/>
    <w:rsid w:val="00DB5151"/>
    <w:rsid w:val="00DB5359"/>
    <w:rsid w:val="00DB5625"/>
    <w:rsid w:val="00DB6DF9"/>
    <w:rsid w:val="00DC0AB5"/>
    <w:rsid w:val="00DC2EF4"/>
    <w:rsid w:val="00DC323F"/>
    <w:rsid w:val="00DC399A"/>
    <w:rsid w:val="00DC59D2"/>
    <w:rsid w:val="00DD0B33"/>
    <w:rsid w:val="00DD1C47"/>
    <w:rsid w:val="00DD4DF0"/>
    <w:rsid w:val="00DD5E51"/>
    <w:rsid w:val="00DE299A"/>
    <w:rsid w:val="00DE6B7F"/>
    <w:rsid w:val="00DF11B1"/>
    <w:rsid w:val="00DF3CC5"/>
    <w:rsid w:val="00DF4FAA"/>
    <w:rsid w:val="00DF5157"/>
    <w:rsid w:val="00E03695"/>
    <w:rsid w:val="00E06563"/>
    <w:rsid w:val="00E10211"/>
    <w:rsid w:val="00E14E8D"/>
    <w:rsid w:val="00E161A3"/>
    <w:rsid w:val="00E165FB"/>
    <w:rsid w:val="00E23124"/>
    <w:rsid w:val="00E26F3D"/>
    <w:rsid w:val="00E31225"/>
    <w:rsid w:val="00E3202D"/>
    <w:rsid w:val="00E373D8"/>
    <w:rsid w:val="00E37625"/>
    <w:rsid w:val="00E42E44"/>
    <w:rsid w:val="00E54DD0"/>
    <w:rsid w:val="00E6236B"/>
    <w:rsid w:val="00E75FF8"/>
    <w:rsid w:val="00E7780E"/>
    <w:rsid w:val="00E8625B"/>
    <w:rsid w:val="00E9142E"/>
    <w:rsid w:val="00E94331"/>
    <w:rsid w:val="00E94941"/>
    <w:rsid w:val="00E96E69"/>
    <w:rsid w:val="00EA0699"/>
    <w:rsid w:val="00EA4676"/>
    <w:rsid w:val="00EA484D"/>
    <w:rsid w:val="00EB015E"/>
    <w:rsid w:val="00EB354E"/>
    <w:rsid w:val="00EB5E7C"/>
    <w:rsid w:val="00EB748A"/>
    <w:rsid w:val="00EC0A4F"/>
    <w:rsid w:val="00EC181A"/>
    <w:rsid w:val="00ED043B"/>
    <w:rsid w:val="00ED15A9"/>
    <w:rsid w:val="00ED455E"/>
    <w:rsid w:val="00ED473A"/>
    <w:rsid w:val="00EE3E0D"/>
    <w:rsid w:val="00EE4916"/>
    <w:rsid w:val="00EE7664"/>
    <w:rsid w:val="00EF3820"/>
    <w:rsid w:val="00EF4C1D"/>
    <w:rsid w:val="00EF6485"/>
    <w:rsid w:val="00EF7CFB"/>
    <w:rsid w:val="00F01A42"/>
    <w:rsid w:val="00F078BC"/>
    <w:rsid w:val="00F12265"/>
    <w:rsid w:val="00F12371"/>
    <w:rsid w:val="00F22158"/>
    <w:rsid w:val="00F22A5D"/>
    <w:rsid w:val="00F2345E"/>
    <w:rsid w:val="00F30D56"/>
    <w:rsid w:val="00F35436"/>
    <w:rsid w:val="00F37E1A"/>
    <w:rsid w:val="00F411CF"/>
    <w:rsid w:val="00F455F2"/>
    <w:rsid w:val="00F45CB4"/>
    <w:rsid w:val="00F47AD4"/>
    <w:rsid w:val="00F50A64"/>
    <w:rsid w:val="00F50DCE"/>
    <w:rsid w:val="00F51407"/>
    <w:rsid w:val="00F525D9"/>
    <w:rsid w:val="00F5291B"/>
    <w:rsid w:val="00F562E6"/>
    <w:rsid w:val="00F64494"/>
    <w:rsid w:val="00F647C2"/>
    <w:rsid w:val="00F66E25"/>
    <w:rsid w:val="00F67099"/>
    <w:rsid w:val="00F677C5"/>
    <w:rsid w:val="00F73BB9"/>
    <w:rsid w:val="00F74353"/>
    <w:rsid w:val="00F7565C"/>
    <w:rsid w:val="00F767F6"/>
    <w:rsid w:val="00F76CB2"/>
    <w:rsid w:val="00F81FBC"/>
    <w:rsid w:val="00F83A13"/>
    <w:rsid w:val="00F85803"/>
    <w:rsid w:val="00F93359"/>
    <w:rsid w:val="00F950B2"/>
    <w:rsid w:val="00F95222"/>
    <w:rsid w:val="00F95D6F"/>
    <w:rsid w:val="00FA3006"/>
    <w:rsid w:val="00FA31AB"/>
    <w:rsid w:val="00FB0302"/>
    <w:rsid w:val="00FB16B2"/>
    <w:rsid w:val="00FB2600"/>
    <w:rsid w:val="00FB2DAA"/>
    <w:rsid w:val="00FB43C6"/>
    <w:rsid w:val="00FB48D2"/>
    <w:rsid w:val="00FB73E7"/>
    <w:rsid w:val="00FB7742"/>
    <w:rsid w:val="00FB7824"/>
    <w:rsid w:val="00FB79E5"/>
    <w:rsid w:val="00FC0C99"/>
    <w:rsid w:val="00FC31AD"/>
    <w:rsid w:val="00FC35D1"/>
    <w:rsid w:val="00FC369E"/>
    <w:rsid w:val="00FC7953"/>
    <w:rsid w:val="00FD5708"/>
    <w:rsid w:val="00FE2F36"/>
    <w:rsid w:val="00FE3FE4"/>
    <w:rsid w:val="00FE57F9"/>
    <w:rsid w:val="00FF0349"/>
    <w:rsid w:val="00FF2E2B"/>
    <w:rsid w:val="00FF2F65"/>
    <w:rsid w:val="00FF6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84662"/>
  <w15:docId w15:val="{448D2C74-6153-48EF-BD32-F2658CC5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40"/>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40"/>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40"/>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paragraph" w:customStyle="1" w:styleId="Hervorhebung1">
    <w:name w:val="Hervorhebung1"/>
    <w:basedOn w:val="Normal"/>
    <w:qFormat/>
    <w:rsid w:val="00D768B4"/>
    <w:rPr>
      <w:bCs/>
      <w:i/>
      <w:color w:val="D31932" w:themeColor="accent1"/>
      <w:spacing w:val="10"/>
      <w:szCs w:val="22"/>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481FB2"/>
    <w:pPr>
      <w:spacing w:before="0" w:after="0"/>
      <w:ind w:firstLine="0"/>
      <w:jc w:val="left"/>
    </w:pPr>
    <w:rPr>
      <w:lang w:val="de-CH"/>
    </w:rPr>
  </w:style>
  <w:style w:type="character" w:customStyle="1" w:styleId="Corpsdetexte3Car">
    <w:name w:val="Corps de texte 3 Car"/>
    <w:basedOn w:val="Policepardfaut"/>
    <w:link w:val="Corpsdetexte3"/>
    <w:rsid w:val="00481FB2"/>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7"/>
      </w:numPr>
      <w:ind w:left="454" w:hanging="284"/>
      <w:contextualSpacing/>
    </w:pPr>
  </w:style>
  <w:style w:type="paragraph" w:styleId="Liste2">
    <w:name w:val="List 2"/>
    <w:basedOn w:val="Normal"/>
    <w:unhideWhenUsed/>
    <w:rsid w:val="00ED473A"/>
    <w:pPr>
      <w:numPr>
        <w:ilvl w:val="1"/>
        <w:numId w:val="17"/>
      </w:numPr>
      <w:ind w:left="794" w:hanging="284"/>
      <w:contextualSpacing/>
    </w:pPr>
  </w:style>
  <w:style w:type="paragraph" w:styleId="Liste3">
    <w:name w:val="List 3"/>
    <w:basedOn w:val="Normal"/>
    <w:unhideWhenUsed/>
    <w:rsid w:val="00ED473A"/>
    <w:pPr>
      <w:numPr>
        <w:ilvl w:val="2"/>
        <w:numId w:val="17"/>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0">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0"/>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1"/>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40"/>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1A405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16770E"/>
    <w:pPr>
      <w:spacing w:after="0"/>
    </w:pPr>
  </w:style>
  <w:style w:type="paragraph" w:styleId="Lgende">
    <w:name w:val="caption"/>
    <w:basedOn w:val="Normal"/>
    <w:next w:val="Normal"/>
    <w:unhideWhenUsed/>
    <w:rsid w:val="00C24BA2"/>
    <w:pPr>
      <w:spacing w:after="200" w:line="240" w:lineRule="auto"/>
    </w:pPr>
    <w:rPr>
      <w:i/>
      <w:iCs/>
      <w:color w:val="252B46"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0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doi.org/10.1109/TPAMI.2019.2929257" TargetMode="External"/><Relationship Id="rId26" Type="http://schemas.openxmlformats.org/officeDocument/2006/relationships/hyperlink" Target="https://doi.org/10.1038/s41380-021-01239-2" TargetMode="External"/><Relationship Id="rId39" Type="http://schemas.openxmlformats.org/officeDocument/2006/relationships/theme" Target="theme/theme1.xml"/><Relationship Id="rId21" Type="http://schemas.openxmlformats.org/officeDocument/2006/relationships/hyperlink" Target="https://doi.org/10.3389/fpsyt.2022.83558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177/1362361318766247" TargetMode="External"/><Relationship Id="rId25" Type="http://schemas.openxmlformats.org/officeDocument/2006/relationships/hyperlink" Target="https://doi.org/10.1038/s41598-021-94378-z"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s://doi.org/10.1038/s41398-020-01015-w" TargetMode="External"/><Relationship Id="rId29" Type="http://schemas.openxmlformats.org/officeDocument/2006/relationships/hyperlink" Target="https://doi.org/10.15585/mmwr.ss6904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1-02" TargetMode="External"/><Relationship Id="rId24" Type="http://schemas.openxmlformats.org/officeDocument/2006/relationships/hyperlink" Target="https://doi.org/10.1177/136236131351006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155/2014/935686" TargetMode="External"/><Relationship Id="rId28" Type="http://schemas.openxmlformats.org/officeDocument/2006/relationships/hyperlink" Target="https://link.springer.com/article/10.1007/BF02211841"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oi.org/10.1017/S0954579408000370" TargetMode="External"/><Relationship Id="rId31" Type="http://schemas.openxmlformats.org/officeDocument/2006/relationships/hyperlink" Target="https://doi.org/10.1111/dmcn.139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09/TAFFC.2016.2578316" TargetMode="External"/><Relationship Id="rId27" Type="http://schemas.openxmlformats.org/officeDocument/2006/relationships/hyperlink" Target="https://doi.org/10.1023/A:1005592401947" TargetMode="External"/><Relationship Id="rId30" Type="http://schemas.openxmlformats.org/officeDocument/2006/relationships/hyperlink" Target="https://doi.org/10.1007/s10803-020-04430-6"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498A-494D-4560-BC14-FA7B5BE09A6B}"/>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4fd9addd-010e-4f5f-8f1c-4194eaaa354f"/>
    <ds:schemaRef ds:uri="76555f21-dda2-40b2-9e67-0c5126acc9bb"/>
    <ds:schemaRef ds:uri="http://www.w3.org/XML/1998/namespace"/>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Layout_v8.2.dotx</Template>
  <TotalTime>0</TotalTime>
  <Pages>6</Pages>
  <Words>3117</Words>
  <Characters>19642</Characters>
  <Application>Microsoft Office Word</Application>
  <DocSecurity>0</DocSecurity>
  <Lines>163</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Comment les nouvelles technologies peuvent-elles faciliter le dépistage de l’autisme ?_x000d_</vt:lpstr>
      <vt:lpstr>Title</vt:lpstr>
    </vt:vector>
  </TitlesOfParts>
  <Company/>
  <LinksUpToDate>false</LinksUpToDate>
  <CharactersWithSpaces>22714</CharactersWithSpaces>
  <SharedDoc>false</SharedDoc>
  <HLinks>
    <vt:vector size="96" baseType="variant">
      <vt:variant>
        <vt:i4>2949238</vt:i4>
      </vt:variant>
      <vt:variant>
        <vt:i4>48</vt:i4>
      </vt:variant>
      <vt:variant>
        <vt:i4>0</vt:i4>
      </vt:variant>
      <vt:variant>
        <vt:i4>5</vt:i4>
      </vt:variant>
      <vt:variant>
        <vt:lpwstr>https://doi.org/10.1111/dmcn.13964</vt:lpwstr>
      </vt:variant>
      <vt:variant>
        <vt:lpwstr/>
      </vt:variant>
      <vt:variant>
        <vt:i4>2818102</vt:i4>
      </vt:variant>
      <vt:variant>
        <vt:i4>45</vt:i4>
      </vt:variant>
      <vt:variant>
        <vt:i4>0</vt:i4>
      </vt:variant>
      <vt:variant>
        <vt:i4>5</vt:i4>
      </vt:variant>
      <vt:variant>
        <vt:lpwstr>https://doi.org/10.1007/s10803-020-04430-6</vt:lpwstr>
      </vt:variant>
      <vt:variant>
        <vt:lpwstr/>
      </vt:variant>
      <vt:variant>
        <vt:i4>7798899</vt:i4>
      </vt:variant>
      <vt:variant>
        <vt:i4>42</vt:i4>
      </vt:variant>
      <vt:variant>
        <vt:i4>0</vt:i4>
      </vt:variant>
      <vt:variant>
        <vt:i4>5</vt:i4>
      </vt:variant>
      <vt:variant>
        <vt:lpwstr>https://doi.org/10.15585/mmwr.ss6904a1</vt:lpwstr>
      </vt:variant>
      <vt:variant>
        <vt:lpwstr/>
      </vt:variant>
      <vt:variant>
        <vt:i4>6094848</vt:i4>
      </vt:variant>
      <vt:variant>
        <vt:i4>39</vt:i4>
      </vt:variant>
      <vt:variant>
        <vt:i4>0</vt:i4>
      </vt:variant>
      <vt:variant>
        <vt:i4>5</vt:i4>
      </vt:variant>
      <vt:variant>
        <vt:lpwstr>https://link.springer.com/article/10.1007/BF02211841</vt:lpwstr>
      </vt:variant>
      <vt:variant>
        <vt:lpwstr/>
      </vt:variant>
      <vt:variant>
        <vt:i4>2490423</vt:i4>
      </vt:variant>
      <vt:variant>
        <vt:i4>36</vt:i4>
      </vt:variant>
      <vt:variant>
        <vt:i4>0</vt:i4>
      </vt:variant>
      <vt:variant>
        <vt:i4>5</vt:i4>
      </vt:variant>
      <vt:variant>
        <vt:lpwstr>https://doi.org/10.1023/A:1005592401947</vt:lpwstr>
      </vt:variant>
      <vt:variant>
        <vt:lpwstr/>
      </vt:variant>
      <vt:variant>
        <vt:i4>3080245</vt:i4>
      </vt:variant>
      <vt:variant>
        <vt:i4>33</vt:i4>
      </vt:variant>
      <vt:variant>
        <vt:i4>0</vt:i4>
      </vt:variant>
      <vt:variant>
        <vt:i4>5</vt:i4>
      </vt:variant>
      <vt:variant>
        <vt:lpwstr>https://doi.org/10.1038/s41380-021-01239-2</vt:lpwstr>
      </vt:variant>
      <vt:variant>
        <vt:lpwstr/>
      </vt:variant>
      <vt:variant>
        <vt:i4>6291509</vt:i4>
      </vt:variant>
      <vt:variant>
        <vt:i4>30</vt:i4>
      </vt:variant>
      <vt:variant>
        <vt:i4>0</vt:i4>
      </vt:variant>
      <vt:variant>
        <vt:i4>5</vt:i4>
      </vt:variant>
      <vt:variant>
        <vt:lpwstr>https://doi.org/10.1038/s41598-021-94378-z</vt:lpwstr>
      </vt:variant>
      <vt:variant>
        <vt:lpwstr/>
      </vt:variant>
      <vt:variant>
        <vt:i4>1376347</vt:i4>
      </vt:variant>
      <vt:variant>
        <vt:i4>27</vt:i4>
      </vt:variant>
      <vt:variant>
        <vt:i4>0</vt:i4>
      </vt:variant>
      <vt:variant>
        <vt:i4>5</vt:i4>
      </vt:variant>
      <vt:variant>
        <vt:lpwstr>https://doi.org/10.1177/1362361313510067</vt:lpwstr>
      </vt:variant>
      <vt:variant>
        <vt:lpwstr/>
      </vt:variant>
      <vt:variant>
        <vt:i4>2490487</vt:i4>
      </vt:variant>
      <vt:variant>
        <vt:i4>24</vt:i4>
      </vt:variant>
      <vt:variant>
        <vt:i4>0</vt:i4>
      </vt:variant>
      <vt:variant>
        <vt:i4>5</vt:i4>
      </vt:variant>
      <vt:variant>
        <vt:lpwstr>https://doi.org/10.1155/2014/935686</vt:lpwstr>
      </vt:variant>
      <vt:variant>
        <vt:lpwstr/>
      </vt:variant>
      <vt:variant>
        <vt:i4>3932210</vt:i4>
      </vt:variant>
      <vt:variant>
        <vt:i4>21</vt:i4>
      </vt:variant>
      <vt:variant>
        <vt:i4>0</vt:i4>
      </vt:variant>
      <vt:variant>
        <vt:i4>5</vt:i4>
      </vt:variant>
      <vt:variant>
        <vt:lpwstr>https://doi.org/10.1109/TAFFC.2016.2578316</vt:lpwstr>
      </vt:variant>
      <vt:variant>
        <vt:lpwstr/>
      </vt:variant>
      <vt:variant>
        <vt:i4>589849</vt:i4>
      </vt:variant>
      <vt:variant>
        <vt:i4>18</vt:i4>
      </vt:variant>
      <vt:variant>
        <vt:i4>0</vt:i4>
      </vt:variant>
      <vt:variant>
        <vt:i4>5</vt:i4>
      </vt:variant>
      <vt:variant>
        <vt:lpwstr>https://doi.org/10.3389/fpsyt.2022.835580</vt:lpwstr>
      </vt:variant>
      <vt:variant>
        <vt:lpwstr/>
      </vt:variant>
      <vt:variant>
        <vt:i4>7143478</vt:i4>
      </vt:variant>
      <vt:variant>
        <vt:i4>15</vt:i4>
      </vt:variant>
      <vt:variant>
        <vt:i4>0</vt:i4>
      </vt:variant>
      <vt:variant>
        <vt:i4>5</vt:i4>
      </vt:variant>
      <vt:variant>
        <vt:lpwstr>https://doi.org/10.1038/s41398-020-01015-w</vt:lpwstr>
      </vt:variant>
      <vt:variant>
        <vt:lpwstr/>
      </vt:variant>
      <vt:variant>
        <vt:i4>1835035</vt:i4>
      </vt:variant>
      <vt:variant>
        <vt:i4>12</vt:i4>
      </vt:variant>
      <vt:variant>
        <vt:i4>0</vt:i4>
      </vt:variant>
      <vt:variant>
        <vt:i4>5</vt:i4>
      </vt:variant>
      <vt:variant>
        <vt:lpwstr>https://doi.org/10.1017/S0954579408000370</vt:lpwstr>
      </vt:variant>
      <vt:variant>
        <vt:lpwstr/>
      </vt:variant>
      <vt:variant>
        <vt:i4>2883638</vt:i4>
      </vt:variant>
      <vt:variant>
        <vt:i4>9</vt:i4>
      </vt:variant>
      <vt:variant>
        <vt:i4>0</vt:i4>
      </vt:variant>
      <vt:variant>
        <vt:i4>5</vt:i4>
      </vt:variant>
      <vt:variant>
        <vt:lpwstr>https://doi.org/10.1109/TPAMI.2019.2929257</vt:lpwstr>
      </vt:variant>
      <vt:variant>
        <vt:lpwstr/>
      </vt:variant>
      <vt:variant>
        <vt:i4>1769565</vt:i4>
      </vt:variant>
      <vt:variant>
        <vt:i4>6</vt:i4>
      </vt:variant>
      <vt:variant>
        <vt:i4>0</vt:i4>
      </vt:variant>
      <vt:variant>
        <vt:i4>5</vt:i4>
      </vt:variant>
      <vt:variant>
        <vt:lpwstr>https://doi.org/10.1177/1362361318766247</vt:lpwstr>
      </vt:variant>
      <vt:variant>
        <vt:lpwstr/>
      </vt:variant>
      <vt:variant>
        <vt:i4>5636184</vt:i4>
      </vt:variant>
      <vt:variant>
        <vt:i4>0</vt:i4>
      </vt:variant>
      <vt:variant>
        <vt:i4>0</vt:i4>
      </vt:variant>
      <vt:variant>
        <vt:i4>5</vt:i4>
      </vt:variant>
      <vt:variant>
        <vt:lpwstr>https://doi.org/10.57161/r2023-01-02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les nouvelles technologies peuvent-elles faciliter le dépistage de l’autisme ?</dc:title>
  <dc:creator>Nada Kojovic;Marie Schaer</dc:creator>
  <cp:keywords>diagnostic, trouble du spectre de l’autisme, Intélligence artificielle, dépistage/Diagnose, Autismus-Spektrum-Störung, Künstliche Intelligenz, Vorsorgeuntersuchung</cp:keywords>
  <cp:lastModifiedBy>Morand, Robin</cp:lastModifiedBy>
  <cp:revision>48</cp:revision>
  <cp:lastPrinted>2023-02-21T14:48:00Z</cp:lastPrinted>
  <dcterms:created xsi:type="dcterms:W3CDTF">2023-02-17T14:44:00Z</dcterms:created>
  <dcterms:modified xsi:type="dcterms:W3CDTF">2023-02-21T14:48:00Z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